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25A" w:rsidRDefault="003100A8">
      <w:pPr>
        <w:jc w:val="center"/>
        <w:rPr>
          <w:rFonts w:eastAsia="Calibri"/>
          <w:b/>
          <w:sz w:val="28"/>
          <w:szCs w:val="28"/>
          <w:lang w:val="x-none" w:eastAsia="x-none"/>
        </w:rPr>
      </w:pPr>
      <w:r>
        <w:rPr>
          <w:rFonts w:eastAsia="Calibri"/>
          <w:b/>
          <w:sz w:val="28"/>
          <w:szCs w:val="28"/>
          <w:lang w:val="x-none" w:eastAsia="x-none"/>
        </w:rPr>
        <w:t>Федеральное государственное образовательное бюджетное учреждение</w:t>
      </w:r>
    </w:p>
    <w:p w:rsidR="0017525A" w:rsidRDefault="003100A8">
      <w:pPr>
        <w:jc w:val="center"/>
        <w:rPr>
          <w:rFonts w:eastAsia="Calibri"/>
          <w:b/>
          <w:sz w:val="28"/>
          <w:szCs w:val="28"/>
          <w:lang w:val="x-none" w:eastAsia="x-none"/>
        </w:rPr>
      </w:pPr>
      <w:r>
        <w:rPr>
          <w:rFonts w:eastAsia="Calibri"/>
          <w:b/>
          <w:sz w:val="28"/>
          <w:szCs w:val="28"/>
          <w:lang w:val="x-none" w:eastAsia="x-none"/>
        </w:rPr>
        <w:t>высшего образования</w:t>
      </w:r>
    </w:p>
    <w:p w:rsidR="0017525A" w:rsidRDefault="003100A8">
      <w:pPr>
        <w:jc w:val="center"/>
        <w:rPr>
          <w:rFonts w:eastAsia="Calibri"/>
          <w:b/>
          <w:sz w:val="28"/>
          <w:szCs w:val="28"/>
          <w:lang w:val="x-none" w:eastAsia="x-none"/>
        </w:rPr>
      </w:pPr>
      <w:r>
        <w:rPr>
          <w:rFonts w:eastAsia="Calibri"/>
          <w:b/>
          <w:sz w:val="28"/>
          <w:szCs w:val="28"/>
          <w:lang w:val="x-none" w:eastAsia="x-none"/>
        </w:rPr>
        <w:t>«ФИНАНСОВЫЙ УНИВЕРСИТЕТ ПРИ ПРАВИТЕЛЬСТВЕ</w:t>
      </w:r>
    </w:p>
    <w:p w:rsidR="0017525A" w:rsidRDefault="003100A8">
      <w:pPr>
        <w:jc w:val="center"/>
        <w:rPr>
          <w:rFonts w:eastAsia="Calibri"/>
          <w:b/>
          <w:sz w:val="28"/>
          <w:szCs w:val="28"/>
          <w:lang w:val="x-none" w:eastAsia="x-none"/>
        </w:rPr>
      </w:pPr>
      <w:r>
        <w:rPr>
          <w:rFonts w:eastAsia="Calibri"/>
          <w:b/>
          <w:sz w:val="28"/>
          <w:szCs w:val="28"/>
          <w:lang w:val="x-none" w:eastAsia="x-none"/>
        </w:rPr>
        <w:t>РОССИЙСКОЙ ФЕДЕРАЦИИ»</w:t>
      </w:r>
    </w:p>
    <w:p w:rsidR="0017525A" w:rsidRDefault="003100A8">
      <w:pPr>
        <w:jc w:val="center"/>
        <w:rPr>
          <w:rFonts w:eastAsia="Calibri"/>
          <w:b/>
          <w:sz w:val="28"/>
          <w:szCs w:val="28"/>
          <w:lang w:val="x-none" w:eastAsia="x-none"/>
        </w:rPr>
      </w:pPr>
      <w:r>
        <w:rPr>
          <w:rFonts w:eastAsia="Calibri"/>
          <w:b/>
          <w:sz w:val="28"/>
          <w:szCs w:val="28"/>
          <w:lang w:val="x-none" w:eastAsia="x-none"/>
        </w:rPr>
        <w:t>(Финансовый университет)</w:t>
      </w:r>
    </w:p>
    <w:p w:rsidR="0017525A" w:rsidRDefault="0017525A">
      <w:pPr>
        <w:jc w:val="center"/>
        <w:rPr>
          <w:b/>
          <w:sz w:val="28"/>
        </w:rPr>
      </w:pPr>
    </w:p>
    <w:p w:rsidR="0017525A" w:rsidRDefault="003100A8">
      <w:pPr>
        <w:jc w:val="center"/>
        <w:rPr>
          <w:b/>
          <w:sz w:val="28"/>
        </w:rPr>
      </w:pPr>
      <w:r>
        <w:rPr>
          <w:b/>
          <w:sz w:val="28"/>
        </w:rPr>
        <w:t>Кафедра «Государственное и муниципальное управление»</w:t>
      </w:r>
    </w:p>
    <w:p w:rsidR="0017525A" w:rsidRDefault="003100A8">
      <w:pPr>
        <w:jc w:val="center"/>
        <w:rPr>
          <w:b/>
          <w:sz w:val="28"/>
        </w:rPr>
      </w:pPr>
      <w:r>
        <w:rPr>
          <w:b/>
          <w:sz w:val="28"/>
        </w:rPr>
        <w:t>Факультета «Высшая школа управления»</w:t>
      </w:r>
    </w:p>
    <w:tbl>
      <w:tblPr>
        <w:tblW w:w="4850" w:type="pct"/>
        <w:tblInd w:w="142" w:type="dxa"/>
        <w:tblLayout w:type="fixed"/>
        <w:tblLook w:val="04A0" w:firstRow="1" w:lastRow="0" w:firstColumn="1" w:lastColumn="0" w:noHBand="0" w:noVBand="1"/>
      </w:tblPr>
      <w:tblGrid>
        <w:gridCol w:w="5080"/>
        <w:gridCol w:w="4819"/>
      </w:tblGrid>
      <w:tr w:rsidR="0017525A">
        <w:tc>
          <w:tcPr>
            <w:tcW w:w="5079" w:type="dxa"/>
          </w:tcPr>
          <w:p w:rsidR="0017525A" w:rsidRDefault="0017525A">
            <w:pPr>
              <w:jc w:val="center"/>
              <w:rPr>
                <w:sz w:val="28"/>
                <w:szCs w:val="28"/>
              </w:rPr>
            </w:pPr>
          </w:p>
          <w:p w:rsidR="0017525A" w:rsidRDefault="0017525A">
            <w:pPr>
              <w:rPr>
                <w:sz w:val="28"/>
                <w:szCs w:val="28"/>
              </w:rPr>
            </w:pPr>
          </w:p>
          <w:p w:rsidR="0017525A" w:rsidRDefault="0017525A">
            <w:pPr>
              <w:rPr>
                <w:sz w:val="28"/>
                <w:szCs w:val="28"/>
              </w:rPr>
            </w:pPr>
          </w:p>
        </w:tc>
        <w:tc>
          <w:tcPr>
            <w:tcW w:w="4818" w:type="dxa"/>
          </w:tcPr>
          <w:p w:rsidR="0017525A" w:rsidRDefault="0017525A" w:rsidP="00AA4005">
            <w:pPr>
              <w:ind w:left="487"/>
              <w:rPr>
                <w:sz w:val="28"/>
                <w:szCs w:val="28"/>
              </w:rPr>
            </w:pPr>
          </w:p>
          <w:p w:rsidR="0017525A" w:rsidRDefault="0017525A" w:rsidP="00AA4005">
            <w:pPr>
              <w:ind w:left="487"/>
              <w:rPr>
                <w:sz w:val="28"/>
                <w:szCs w:val="28"/>
              </w:rPr>
            </w:pPr>
          </w:p>
          <w:p w:rsidR="0017525A" w:rsidRDefault="003100A8" w:rsidP="00AA4005">
            <w:pPr>
              <w:ind w:left="487"/>
              <w:rPr>
                <w:sz w:val="28"/>
                <w:szCs w:val="28"/>
              </w:rPr>
            </w:pPr>
            <w:r>
              <w:rPr>
                <w:rFonts w:eastAsia="Calibri"/>
                <w:sz w:val="28"/>
                <w:szCs w:val="28"/>
                <w:lang w:eastAsia="en-US"/>
              </w:rPr>
              <w:t>УТВЕРЖДАЮ</w:t>
            </w:r>
          </w:p>
          <w:p w:rsidR="0017525A" w:rsidRDefault="0017525A" w:rsidP="00AA4005">
            <w:pPr>
              <w:ind w:left="487"/>
              <w:rPr>
                <w:sz w:val="28"/>
                <w:szCs w:val="28"/>
              </w:rPr>
            </w:pPr>
          </w:p>
          <w:p w:rsidR="0017525A" w:rsidRDefault="003100A8" w:rsidP="00AA4005">
            <w:pPr>
              <w:ind w:left="487"/>
              <w:rPr>
                <w:sz w:val="28"/>
                <w:szCs w:val="28"/>
              </w:rPr>
            </w:pPr>
            <w:r>
              <w:rPr>
                <w:rFonts w:eastAsia="Calibri"/>
                <w:sz w:val="28"/>
                <w:szCs w:val="28"/>
                <w:lang w:eastAsia="en-US"/>
              </w:rPr>
              <w:t>Проректор по учебной</w:t>
            </w:r>
          </w:p>
          <w:p w:rsidR="0017525A" w:rsidRDefault="003100A8" w:rsidP="00AA4005">
            <w:pPr>
              <w:ind w:left="487"/>
              <w:rPr>
                <w:sz w:val="28"/>
                <w:szCs w:val="28"/>
              </w:rPr>
            </w:pPr>
            <w:r>
              <w:rPr>
                <w:rFonts w:eastAsia="Calibri"/>
                <w:sz w:val="28"/>
                <w:szCs w:val="28"/>
                <w:lang w:eastAsia="en-US"/>
              </w:rPr>
              <w:t>и методической работе</w:t>
            </w:r>
          </w:p>
          <w:p w:rsidR="0017525A" w:rsidRDefault="0017525A" w:rsidP="00AA4005">
            <w:pPr>
              <w:ind w:left="487"/>
              <w:rPr>
                <w:sz w:val="28"/>
                <w:szCs w:val="28"/>
              </w:rPr>
            </w:pPr>
          </w:p>
          <w:p w:rsidR="0017525A" w:rsidRDefault="003100A8" w:rsidP="00AA4005">
            <w:pPr>
              <w:ind w:left="487"/>
              <w:rPr>
                <w:sz w:val="28"/>
                <w:szCs w:val="28"/>
              </w:rPr>
            </w:pPr>
            <w:r>
              <w:rPr>
                <w:rFonts w:eastAsia="Calibri"/>
                <w:sz w:val="28"/>
                <w:szCs w:val="28"/>
                <w:lang w:eastAsia="en-US"/>
              </w:rPr>
              <w:t>_______________Е.А. Каменева</w:t>
            </w:r>
          </w:p>
          <w:p w:rsidR="0017525A" w:rsidRDefault="0017525A" w:rsidP="00AA4005">
            <w:pPr>
              <w:ind w:left="487"/>
              <w:rPr>
                <w:sz w:val="28"/>
                <w:szCs w:val="28"/>
              </w:rPr>
            </w:pPr>
          </w:p>
          <w:p w:rsidR="0017525A" w:rsidRDefault="00C84237" w:rsidP="00AA4005">
            <w:pPr>
              <w:ind w:left="487"/>
              <w:rPr>
                <w:sz w:val="28"/>
                <w:szCs w:val="28"/>
              </w:rPr>
            </w:pPr>
            <w:r>
              <w:rPr>
                <w:sz w:val="28"/>
                <w:szCs w:val="28"/>
              </w:rPr>
              <w:t xml:space="preserve">20 декабря </w:t>
            </w:r>
            <w:r w:rsidRPr="00E80D02">
              <w:rPr>
                <w:sz w:val="28"/>
                <w:szCs w:val="28"/>
              </w:rPr>
              <w:t>2022 г.</w:t>
            </w:r>
          </w:p>
        </w:tc>
      </w:tr>
    </w:tbl>
    <w:p w:rsidR="0017525A" w:rsidRDefault="0017525A">
      <w:pPr>
        <w:widowControl/>
        <w:spacing w:line="360" w:lineRule="auto"/>
        <w:jc w:val="center"/>
        <w:rPr>
          <w:b/>
          <w:sz w:val="28"/>
          <w:szCs w:val="28"/>
        </w:rPr>
      </w:pPr>
    </w:p>
    <w:p w:rsidR="0017525A" w:rsidRDefault="003100A8">
      <w:pPr>
        <w:widowControl/>
        <w:jc w:val="center"/>
        <w:rPr>
          <w:b/>
          <w:sz w:val="28"/>
          <w:szCs w:val="28"/>
        </w:rPr>
      </w:pPr>
      <w:r>
        <w:rPr>
          <w:b/>
          <w:sz w:val="28"/>
          <w:szCs w:val="28"/>
        </w:rPr>
        <w:t xml:space="preserve">Сергиенко Н.С., </w:t>
      </w:r>
      <w:proofErr w:type="spellStart"/>
      <w:r>
        <w:rPr>
          <w:b/>
          <w:sz w:val="28"/>
          <w:szCs w:val="28"/>
        </w:rPr>
        <w:t>Шаюк</w:t>
      </w:r>
      <w:proofErr w:type="spellEnd"/>
      <w:r>
        <w:rPr>
          <w:b/>
          <w:sz w:val="28"/>
          <w:szCs w:val="28"/>
        </w:rPr>
        <w:t xml:space="preserve"> Е.И., Шедько Ю.Н., Яремчук Н.В.</w:t>
      </w:r>
    </w:p>
    <w:p w:rsidR="0017525A" w:rsidRDefault="0017525A">
      <w:pPr>
        <w:widowControl/>
        <w:jc w:val="center"/>
        <w:rPr>
          <w:b/>
          <w:sz w:val="28"/>
          <w:szCs w:val="28"/>
        </w:rPr>
      </w:pPr>
    </w:p>
    <w:p w:rsidR="0017525A" w:rsidRDefault="003100A8">
      <w:pPr>
        <w:widowControl/>
        <w:jc w:val="center"/>
        <w:rPr>
          <w:b/>
          <w:sz w:val="28"/>
          <w:szCs w:val="28"/>
        </w:rPr>
      </w:pPr>
      <w:r>
        <w:rPr>
          <w:b/>
          <w:sz w:val="28"/>
          <w:szCs w:val="28"/>
        </w:rPr>
        <w:t>ОПЫТ ПЕРЕДОВЫХ СТРАН ПО ФОРМИРОВАНИЮ ПОРТФЕЛЕЙ ПРОЕКТОВ И ПРОГРАММ В ОРГАНАХ ВЛАСТИ</w:t>
      </w:r>
    </w:p>
    <w:p w:rsidR="0017525A" w:rsidRDefault="0017525A">
      <w:pPr>
        <w:widowControl/>
        <w:jc w:val="center"/>
        <w:rPr>
          <w:sz w:val="28"/>
          <w:szCs w:val="28"/>
        </w:rPr>
      </w:pPr>
    </w:p>
    <w:p w:rsidR="0017525A" w:rsidRDefault="0017525A">
      <w:pPr>
        <w:jc w:val="center"/>
      </w:pPr>
    </w:p>
    <w:p w:rsidR="0017525A" w:rsidRDefault="003100A8">
      <w:pPr>
        <w:jc w:val="center"/>
        <w:rPr>
          <w:b/>
          <w:sz w:val="28"/>
          <w:szCs w:val="28"/>
        </w:rPr>
      </w:pPr>
      <w:r>
        <w:rPr>
          <w:b/>
          <w:sz w:val="28"/>
          <w:szCs w:val="28"/>
        </w:rPr>
        <w:t>Рабочая программа дисциплины</w:t>
      </w:r>
    </w:p>
    <w:p w:rsidR="0017525A" w:rsidRDefault="0017525A">
      <w:pPr>
        <w:tabs>
          <w:tab w:val="left" w:pos="8904"/>
        </w:tabs>
        <w:rPr>
          <w:b/>
          <w:sz w:val="28"/>
          <w:szCs w:val="28"/>
        </w:rPr>
      </w:pPr>
    </w:p>
    <w:p w:rsidR="005C6D9D" w:rsidRDefault="003100A8">
      <w:pPr>
        <w:widowControl/>
        <w:jc w:val="center"/>
        <w:rPr>
          <w:sz w:val="28"/>
          <w:szCs w:val="28"/>
        </w:rPr>
      </w:pPr>
      <w:r>
        <w:rPr>
          <w:bCs/>
          <w:sz w:val="28"/>
          <w:szCs w:val="28"/>
        </w:rPr>
        <w:t xml:space="preserve">для студентов, обучающихся </w:t>
      </w:r>
      <w:r>
        <w:rPr>
          <w:sz w:val="28"/>
          <w:szCs w:val="28"/>
        </w:rPr>
        <w:t xml:space="preserve">по направлению </w:t>
      </w:r>
      <w:r w:rsidR="005C6D9D">
        <w:rPr>
          <w:sz w:val="28"/>
          <w:szCs w:val="28"/>
        </w:rPr>
        <w:t xml:space="preserve">подготовки </w:t>
      </w:r>
    </w:p>
    <w:p w:rsidR="0017525A" w:rsidRDefault="003100A8">
      <w:pPr>
        <w:widowControl/>
        <w:jc w:val="center"/>
        <w:rPr>
          <w:bCs/>
          <w:sz w:val="28"/>
          <w:szCs w:val="28"/>
        </w:rPr>
      </w:pPr>
      <w:r>
        <w:rPr>
          <w:sz w:val="28"/>
          <w:szCs w:val="28"/>
        </w:rPr>
        <w:t>38.04.04 «Государственное и муниципальное управление»</w:t>
      </w:r>
    </w:p>
    <w:p w:rsidR="005C6D9D" w:rsidRDefault="005C6D9D">
      <w:pPr>
        <w:pStyle w:val="a9"/>
        <w:rPr>
          <w:b w:val="0"/>
        </w:rPr>
      </w:pPr>
      <w:r>
        <w:rPr>
          <w:b w:val="0"/>
        </w:rPr>
        <w:t>н</w:t>
      </w:r>
      <w:r w:rsidR="003100A8">
        <w:rPr>
          <w:b w:val="0"/>
        </w:rPr>
        <w:t xml:space="preserve">аправленность программы магистратуры </w:t>
      </w:r>
    </w:p>
    <w:p w:rsidR="0017525A" w:rsidRDefault="003100A8">
      <w:pPr>
        <w:pStyle w:val="a9"/>
        <w:rPr>
          <w:b w:val="0"/>
        </w:rPr>
      </w:pPr>
      <w:r>
        <w:rPr>
          <w:b w:val="0"/>
        </w:rPr>
        <w:t>«Государственный менеджмент»</w:t>
      </w:r>
    </w:p>
    <w:p w:rsidR="0017525A" w:rsidRDefault="0017525A">
      <w:pPr>
        <w:pStyle w:val="a9"/>
      </w:pPr>
    </w:p>
    <w:p w:rsidR="0017525A" w:rsidRDefault="0017525A">
      <w:pPr>
        <w:pStyle w:val="a9"/>
      </w:pPr>
    </w:p>
    <w:p w:rsidR="00AA4005" w:rsidRPr="00AA4005" w:rsidRDefault="00AA4005" w:rsidP="00AA4005">
      <w:pPr>
        <w:pStyle w:val="af"/>
      </w:pPr>
    </w:p>
    <w:p w:rsidR="00C84237" w:rsidRPr="00B465F3" w:rsidRDefault="00C84237" w:rsidP="00C84237">
      <w:pPr>
        <w:spacing w:after="80"/>
        <w:jc w:val="center"/>
        <w:rPr>
          <w:i/>
          <w:sz w:val="24"/>
          <w:szCs w:val="24"/>
        </w:rPr>
      </w:pPr>
      <w:r w:rsidRPr="00B465F3">
        <w:rPr>
          <w:i/>
          <w:sz w:val="24"/>
          <w:szCs w:val="24"/>
        </w:rPr>
        <w:t>Рекомендовано Ученым советом Факультета «Высшая школа управления»</w:t>
      </w:r>
    </w:p>
    <w:p w:rsidR="00C84237" w:rsidRPr="00B465F3" w:rsidRDefault="00C84237" w:rsidP="00C84237">
      <w:pPr>
        <w:ind w:firstLine="709"/>
        <w:jc w:val="center"/>
        <w:rPr>
          <w:bCs/>
          <w:i/>
          <w:sz w:val="24"/>
          <w:szCs w:val="24"/>
        </w:rPr>
      </w:pPr>
      <w:r w:rsidRPr="00B465F3">
        <w:rPr>
          <w:bCs/>
          <w:i/>
          <w:sz w:val="24"/>
          <w:szCs w:val="24"/>
        </w:rPr>
        <w:t xml:space="preserve">(протокол № </w:t>
      </w:r>
      <w:r>
        <w:rPr>
          <w:bCs/>
          <w:i/>
          <w:sz w:val="24"/>
          <w:szCs w:val="24"/>
        </w:rPr>
        <w:t>25</w:t>
      </w:r>
      <w:r w:rsidRPr="00B465F3">
        <w:rPr>
          <w:bCs/>
          <w:i/>
          <w:sz w:val="24"/>
          <w:szCs w:val="24"/>
        </w:rPr>
        <w:t xml:space="preserve"> от </w:t>
      </w:r>
      <w:r>
        <w:rPr>
          <w:bCs/>
          <w:i/>
          <w:sz w:val="24"/>
          <w:szCs w:val="24"/>
        </w:rPr>
        <w:t>13.12.</w:t>
      </w:r>
      <w:r w:rsidRPr="00B465F3">
        <w:rPr>
          <w:bCs/>
          <w:i/>
          <w:sz w:val="24"/>
          <w:szCs w:val="24"/>
        </w:rPr>
        <w:t>2022 г.)</w:t>
      </w:r>
    </w:p>
    <w:p w:rsidR="00C84237" w:rsidRPr="00B465F3" w:rsidRDefault="00C84237" w:rsidP="00C84237">
      <w:pPr>
        <w:ind w:firstLine="709"/>
        <w:jc w:val="center"/>
        <w:rPr>
          <w:bCs/>
          <w:i/>
          <w:sz w:val="24"/>
          <w:szCs w:val="24"/>
        </w:rPr>
      </w:pPr>
    </w:p>
    <w:p w:rsidR="00C84237" w:rsidRDefault="00C84237" w:rsidP="00C84237">
      <w:pPr>
        <w:jc w:val="center"/>
        <w:rPr>
          <w:bCs/>
          <w:i/>
          <w:sz w:val="24"/>
          <w:szCs w:val="24"/>
        </w:rPr>
      </w:pPr>
      <w:r w:rsidRPr="00B465F3">
        <w:rPr>
          <w:bCs/>
          <w:i/>
          <w:sz w:val="24"/>
          <w:szCs w:val="24"/>
        </w:rPr>
        <w:t>Одобрено кафедрой «Государственное и муниципальное управление»</w:t>
      </w:r>
    </w:p>
    <w:p w:rsidR="00C84237" w:rsidRPr="00B465F3" w:rsidRDefault="00C84237" w:rsidP="00C84237">
      <w:pPr>
        <w:jc w:val="center"/>
        <w:rPr>
          <w:bCs/>
          <w:i/>
          <w:sz w:val="24"/>
          <w:szCs w:val="24"/>
        </w:rPr>
      </w:pPr>
      <w:r w:rsidRPr="00B465F3">
        <w:rPr>
          <w:bCs/>
          <w:i/>
          <w:sz w:val="24"/>
          <w:szCs w:val="24"/>
        </w:rPr>
        <w:t xml:space="preserve"> Факультета «Высшая школа управления»</w:t>
      </w:r>
    </w:p>
    <w:p w:rsidR="00C84237" w:rsidRPr="00B465F3" w:rsidRDefault="00C84237" w:rsidP="00C84237">
      <w:pPr>
        <w:ind w:firstLine="709"/>
        <w:jc w:val="center"/>
        <w:rPr>
          <w:bCs/>
          <w:i/>
          <w:sz w:val="24"/>
          <w:szCs w:val="24"/>
        </w:rPr>
      </w:pPr>
      <w:r w:rsidRPr="00B465F3">
        <w:rPr>
          <w:bCs/>
          <w:i/>
          <w:sz w:val="24"/>
          <w:szCs w:val="24"/>
        </w:rPr>
        <w:t xml:space="preserve">(протокол № </w:t>
      </w:r>
      <w:r>
        <w:rPr>
          <w:bCs/>
          <w:i/>
          <w:sz w:val="24"/>
          <w:szCs w:val="24"/>
        </w:rPr>
        <w:t xml:space="preserve">6 </w:t>
      </w:r>
      <w:r w:rsidRPr="00B465F3">
        <w:rPr>
          <w:bCs/>
          <w:i/>
          <w:sz w:val="24"/>
          <w:szCs w:val="24"/>
        </w:rPr>
        <w:t xml:space="preserve">от </w:t>
      </w:r>
      <w:r>
        <w:rPr>
          <w:bCs/>
          <w:i/>
          <w:sz w:val="24"/>
          <w:szCs w:val="24"/>
        </w:rPr>
        <w:t>09.12.</w:t>
      </w:r>
      <w:r w:rsidRPr="00B465F3">
        <w:rPr>
          <w:bCs/>
          <w:i/>
          <w:sz w:val="24"/>
          <w:szCs w:val="24"/>
        </w:rPr>
        <w:t>2022 г.)</w:t>
      </w:r>
    </w:p>
    <w:p w:rsidR="0017525A" w:rsidRDefault="0017525A">
      <w:pPr>
        <w:ind w:firstLine="709"/>
        <w:jc w:val="center"/>
        <w:rPr>
          <w:bCs/>
          <w:i/>
          <w:sz w:val="24"/>
          <w:szCs w:val="24"/>
        </w:rPr>
      </w:pPr>
      <w:bookmarkStart w:id="0" w:name="_GoBack"/>
      <w:bookmarkEnd w:id="0"/>
    </w:p>
    <w:p w:rsidR="0017525A" w:rsidRDefault="0017525A">
      <w:pPr>
        <w:spacing w:line="276" w:lineRule="auto"/>
        <w:jc w:val="center"/>
        <w:rPr>
          <w:i/>
          <w:sz w:val="28"/>
          <w:szCs w:val="28"/>
        </w:rPr>
      </w:pPr>
    </w:p>
    <w:p w:rsidR="0017525A" w:rsidRDefault="0017525A">
      <w:pPr>
        <w:spacing w:line="276" w:lineRule="auto"/>
        <w:jc w:val="center"/>
        <w:rPr>
          <w:i/>
          <w:sz w:val="24"/>
          <w:szCs w:val="24"/>
        </w:rPr>
      </w:pPr>
    </w:p>
    <w:p w:rsidR="0017525A" w:rsidRDefault="0017525A">
      <w:pPr>
        <w:spacing w:line="276" w:lineRule="auto"/>
        <w:jc w:val="center"/>
        <w:rPr>
          <w:i/>
          <w:sz w:val="24"/>
          <w:szCs w:val="24"/>
        </w:rPr>
      </w:pPr>
    </w:p>
    <w:p w:rsidR="0017525A" w:rsidRDefault="003100A8">
      <w:pPr>
        <w:jc w:val="center"/>
        <w:rPr>
          <w:b/>
          <w:bCs/>
          <w:color w:val="FF0000"/>
          <w:sz w:val="24"/>
          <w:szCs w:val="24"/>
        </w:rPr>
      </w:pPr>
      <w:r>
        <w:rPr>
          <w:sz w:val="28"/>
          <w:szCs w:val="28"/>
        </w:rPr>
        <w:t>Москва 2022</w:t>
      </w:r>
    </w:p>
    <w:sdt>
      <w:sdtPr>
        <w:rPr>
          <w:rFonts w:ascii="Times New Roman" w:eastAsia="Times New Roman" w:hAnsi="Times New Roman" w:cs="Times New Roman"/>
          <w:color w:val="auto"/>
          <w:sz w:val="20"/>
          <w:szCs w:val="20"/>
        </w:rPr>
        <w:id w:val="-1611427245"/>
        <w:docPartObj>
          <w:docPartGallery w:val="Table of Contents"/>
          <w:docPartUnique/>
        </w:docPartObj>
      </w:sdtPr>
      <w:sdtEndPr/>
      <w:sdtContent>
        <w:p w:rsidR="0017525A" w:rsidRDefault="003100A8">
          <w:pPr>
            <w:pStyle w:val="aff0"/>
            <w:jc w:val="center"/>
            <w:rPr>
              <w:rFonts w:ascii="Times New Roman" w:hAnsi="Times New Roman" w:cs="Times New Roman"/>
              <w:b/>
              <w:color w:val="auto"/>
            </w:rPr>
          </w:pPr>
          <w:r>
            <w:br w:type="page"/>
          </w:r>
          <w:r>
            <w:rPr>
              <w:rFonts w:ascii="Times New Roman" w:hAnsi="Times New Roman" w:cs="Times New Roman"/>
              <w:b/>
              <w:color w:val="auto"/>
            </w:rPr>
            <w:lastRenderedPageBreak/>
            <w:t>Оглавление</w:t>
          </w:r>
        </w:p>
        <w:p w:rsidR="00AA4005" w:rsidRPr="00AA4005" w:rsidRDefault="003100A8">
          <w:pPr>
            <w:pStyle w:val="13"/>
            <w:rPr>
              <w:rFonts w:asciiTheme="minorHAnsi" w:hAnsiTheme="minorHAnsi"/>
              <w:noProof/>
              <w:sz w:val="22"/>
            </w:rPr>
          </w:pPr>
          <w:r w:rsidRPr="00AA4005">
            <w:rPr>
              <w:szCs w:val="28"/>
            </w:rPr>
            <w:fldChar w:fldCharType="begin"/>
          </w:r>
          <w:r w:rsidRPr="00AA4005">
            <w:rPr>
              <w:rFonts w:cs="Times New Roman"/>
              <w:webHidden/>
              <w:szCs w:val="28"/>
            </w:rPr>
            <w:instrText xml:space="preserve"> TOC \z \o "1-3" \u \h</w:instrText>
          </w:r>
          <w:r w:rsidRPr="00AA4005">
            <w:rPr>
              <w:szCs w:val="28"/>
            </w:rPr>
            <w:fldChar w:fldCharType="separate"/>
          </w:r>
          <w:hyperlink w:anchor="_Toc122082189" w:history="1">
            <w:r w:rsidR="00AA4005" w:rsidRPr="00AA4005">
              <w:rPr>
                <w:rStyle w:val="aff3"/>
                <w:rFonts w:cs="Times New Roman"/>
                <w:noProof/>
              </w:rPr>
              <w:t>1. Наименование дисциплины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_Toc122082189 \h </w:instrText>
            </w:r>
            <w:r w:rsidR="00AA4005" w:rsidRPr="00AA4005">
              <w:rPr>
                <w:noProof/>
                <w:webHidden/>
              </w:rPr>
            </w:r>
            <w:r w:rsidR="00AA4005" w:rsidRPr="00AA4005">
              <w:rPr>
                <w:noProof/>
                <w:webHidden/>
              </w:rPr>
              <w:fldChar w:fldCharType="separate"/>
            </w:r>
            <w:r w:rsidR="00AA4005" w:rsidRPr="00AA4005">
              <w:rPr>
                <w:noProof/>
                <w:webHidden/>
              </w:rPr>
              <w:t>3</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190" w:history="1">
            <w:r w:rsidR="00AA4005" w:rsidRPr="00AA4005">
              <w:rPr>
                <w:rStyle w:val="aff3"/>
                <w:rFonts w:eastAsia="Calibri"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_Toc122082190 \h </w:instrText>
            </w:r>
            <w:r w:rsidR="00AA4005" w:rsidRPr="00AA4005">
              <w:rPr>
                <w:noProof/>
                <w:webHidden/>
              </w:rPr>
            </w:r>
            <w:r w:rsidR="00AA4005" w:rsidRPr="00AA4005">
              <w:rPr>
                <w:noProof/>
                <w:webHidden/>
              </w:rPr>
              <w:fldChar w:fldCharType="separate"/>
            </w:r>
            <w:r w:rsidR="00AA4005" w:rsidRPr="00AA4005">
              <w:rPr>
                <w:noProof/>
                <w:webHidden/>
              </w:rPr>
              <w:t>3</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192" w:history="1">
            <w:r w:rsidR="00AA4005" w:rsidRPr="00AA4005">
              <w:rPr>
                <w:rStyle w:val="aff3"/>
                <w:rFonts w:cs="Times New Roman"/>
                <w:bCs/>
                <w:noProof/>
              </w:rPr>
              <w:t>3. Место дисциплины в структуре образовательной программы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_Toc122082192 \h </w:instrText>
            </w:r>
            <w:r w:rsidR="00AA4005" w:rsidRPr="00AA4005">
              <w:rPr>
                <w:noProof/>
                <w:webHidden/>
              </w:rPr>
            </w:r>
            <w:r w:rsidR="00AA4005" w:rsidRPr="00AA4005">
              <w:rPr>
                <w:noProof/>
                <w:webHidden/>
              </w:rPr>
              <w:fldChar w:fldCharType="separate"/>
            </w:r>
            <w:r w:rsidR="00AA4005" w:rsidRPr="00AA4005">
              <w:rPr>
                <w:noProof/>
                <w:webHidden/>
              </w:rPr>
              <w:t>10</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193" w:history="1">
            <w:r w:rsidR="00AA4005" w:rsidRPr="00AA4005">
              <w:rPr>
                <w:rStyle w:val="aff3"/>
                <w:rFonts w:cs="Times New Roman"/>
                <w:bCs/>
                <w:noProof/>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_Toc122082193 \h </w:instrText>
            </w:r>
            <w:r w:rsidR="00AA4005" w:rsidRPr="00AA4005">
              <w:rPr>
                <w:noProof/>
                <w:webHidden/>
              </w:rPr>
            </w:r>
            <w:r w:rsidR="00AA4005" w:rsidRPr="00AA4005">
              <w:rPr>
                <w:noProof/>
                <w:webHidden/>
              </w:rPr>
              <w:fldChar w:fldCharType="separate"/>
            </w:r>
            <w:r w:rsidR="00AA4005" w:rsidRPr="00AA4005">
              <w:rPr>
                <w:noProof/>
                <w:webHidden/>
              </w:rPr>
              <w:t>11</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194" w:history="1">
            <w:r w:rsidR="00AA4005" w:rsidRPr="00AA4005">
              <w:rPr>
                <w:rStyle w:val="aff3"/>
                <w:rFonts w:cs="Times New Roman"/>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_Toc122082194 \h </w:instrText>
            </w:r>
            <w:r w:rsidR="00AA4005" w:rsidRPr="00AA4005">
              <w:rPr>
                <w:noProof/>
                <w:webHidden/>
              </w:rPr>
            </w:r>
            <w:r w:rsidR="00AA4005" w:rsidRPr="00AA4005">
              <w:rPr>
                <w:noProof/>
                <w:webHidden/>
              </w:rPr>
              <w:fldChar w:fldCharType="separate"/>
            </w:r>
            <w:r w:rsidR="00AA4005" w:rsidRPr="00AA4005">
              <w:rPr>
                <w:noProof/>
                <w:webHidden/>
              </w:rPr>
              <w:t>11</w:t>
            </w:r>
            <w:r w:rsidR="00AA4005" w:rsidRPr="00AA4005">
              <w:rPr>
                <w:noProof/>
                <w:webHidden/>
              </w:rPr>
              <w:fldChar w:fldCharType="end"/>
            </w:r>
          </w:hyperlink>
        </w:p>
        <w:p w:rsidR="00AA4005" w:rsidRPr="00AA4005" w:rsidRDefault="006B1634">
          <w:pPr>
            <w:pStyle w:val="21"/>
            <w:tabs>
              <w:tab w:val="right" w:leader="dot" w:pos="10195"/>
            </w:tabs>
            <w:rPr>
              <w:rFonts w:asciiTheme="minorHAnsi" w:eastAsiaTheme="minorEastAsia" w:hAnsiTheme="minorHAnsi" w:cstheme="minorBidi"/>
              <w:noProof/>
              <w:sz w:val="22"/>
              <w:szCs w:val="22"/>
            </w:rPr>
          </w:pPr>
          <w:hyperlink w:anchor="_Toc122082195" w:history="1">
            <w:r w:rsidR="00AA4005" w:rsidRPr="00AA4005">
              <w:rPr>
                <w:rStyle w:val="aff3"/>
                <w:bCs/>
                <w:noProof/>
              </w:rPr>
              <w:t>5.1. Содержание дисциплины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_Toc122082195 \h </w:instrText>
            </w:r>
            <w:r w:rsidR="00AA4005" w:rsidRPr="00AA4005">
              <w:rPr>
                <w:noProof/>
                <w:webHidden/>
              </w:rPr>
            </w:r>
            <w:r w:rsidR="00AA4005" w:rsidRPr="00AA4005">
              <w:rPr>
                <w:noProof/>
                <w:webHidden/>
              </w:rPr>
              <w:fldChar w:fldCharType="separate"/>
            </w:r>
            <w:r w:rsidR="00AA4005" w:rsidRPr="00AA4005">
              <w:rPr>
                <w:noProof/>
                <w:webHidden/>
              </w:rPr>
              <w:t>11</w:t>
            </w:r>
            <w:r w:rsidR="00AA4005" w:rsidRPr="00AA4005">
              <w:rPr>
                <w:noProof/>
                <w:webHidden/>
              </w:rPr>
              <w:fldChar w:fldCharType="end"/>
            </w:r>
          </w:hyperlink>
        </w:p>
        <w:p w:rsidR="00AA4005" w:rsidRPr="00AA4005" w:rsidRDefault="006B1634">
          <w:pPr>
            <w:pStyle w:val="21"/>
            <w:tabs>
              <w:tab w:val="right" w:leader="dot" w:pos="10195"/>
            </w:tabs>
            <w:rPr>
              <w:rFonts w:asciiTheme="minorHAnsi" w:eastAsiaTheme="minorEastAsia" w:hAnsiTheme="minorHAnsi" w:cstheme="minorBidi"/>
              <w:noProof/>
              <w:sz w:val="22"/>
              <w:szCs w:val="22"/>
            </w:rPr>
          </w:pPr>
          <w:hyperlink w:anchor="_Toc122082196" w:history="1">
            <w:r w:rsidR="00AA4005" w:rsidRPr="00AA4005">
              <w:rPr>
                <w:rStyle w:val="aff3"/>
                <w:noProof/>
              </w:rPr>
              <w:t>5.2. Учебно – тематический план</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_Toc122082196 \h </w:instrText>
            </w:r>
            <w:r w:rsidR="00AA4005" w:rsidRPr="00AA4005">
              <w:rPr>
                <w:noProof/>
                <w:webHidden/>
              </w:rPr>
            </w:r>
            <w:r w:rsidR="00AA4005" w:rsidRPr="00AA4005">
              <w:rPr>
                <w:noProof/>
                <w:webHidden/>
              </w:rPr>
              <w:fldChar w:fldCharType="separate"/>
            </w:r>
            <w:r w:rsidR="00AA4005" w:rsidRPr="00AA4005">
              <w:rPr>
                <w:noProof/>
                <w:webHidden/>
              </w:rPr>
              <w:t>13</w:t>
            </w:r>
            <w:r w:rsidR="00AA4005" w:rsidRPr="00AA4005">
              <w:rPr>
                <w:noProof/>
                <w:webHidden/>
              </w:rPr>
              <w:fldChar w:fldCharType="end"/>
            </w:r>
          </w:hyperlink>
        </w:p>
        <w:p w:rsidR="00AA4005" w:rsidRPr="00AA4005" w:rsidRDefault="006B1634">
          <w:pPr>
            <w:pStyle w:val="21"/>
            <w:tabs>
              <w:tab w:val="right" w:leader="dot" w:pos="10195"/>
            </w:tabs>
            <w:rPr>
              <w:rFonts w:asciiTheme="minorHAnsi" w:eastAsiaTheme="minorEastAsia" w:hAnsiTheme="minorHAnsi" w:cstheme="minorBidi"/>
              <w:noProof/>
              <w:sz w:val="22"/>
              <w:szCs w:val="22"/>
            </w:rPr>
          </w:pPr>
          <w:hyperlink w:anchor="_Toc122082197" w:history="1">
            <w:r w:rsidR="00AA4005" w:rsidRPr="00AA4005">
              <w:rPr>
                <w:rStyle w:val="aff3"/>
                <w:noProof/>
              </w:rPr>
              <w:t>5.3. Содержание семинаров, практических занятий</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_Toc122082197 \h </w:instrText>
            </w:r>
            <w:r w:rsidR="00AA4005" w:rsidRPr="00AA4005">
              <w:rPr>
                <w:noProof/>
                <w:webHidden/>
              </w:rPr>
            </w:r>
            <w:r w:rsidR="00AA4005" w:rsidRPr="00AA4005">
              <w:rPr>
                <w:noProof/>
                <w:webHidden/>
              </w:rPr>
              <w:fldChar w:fldCharType="separate"/>
            </w:r>
            <w:r w:rsidR="00AA4005" w:rsidRPr="00AA4005">
              <w:rPr>
                <w:noProof/>
                <w:webHidden/>
              </w:rPr>
              <w:t>14</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198" w:history="1">
            <w:r w:rsidR="00AA4005" w:rsidRPr="00AA4005">
              <w:rPr>
                <w:rStyle w:val="aff3"/>
                <w:rFonts w:cs="Times New Roman"/>
                <w:bCs/>
                <w:noProof/>
              </w:rPr>
              <w:t>6. Перечень учебно-методического обеспечения для самостоятельной работы обучающихся по дисциплине</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_Toc122082198 \h </w:instrText>
            </w:r>
            <w:r w:rsidR="00AA4005" w:rsidRPr="00AA4005">
              <w:rPr>
                <w:noProof/>
                <w:webHidden/>
              </w:rPr>
            </w:r>
            <w:r w:rsidR="00AA4005" w:rsidRPr="00AA4005">
              <w:rPr>
                <w:noProof/>
                <w:webHidden/>
              </w:rPr>
              <w:fldChar w:fldCharType="separate"/>
            </w:r>
            <w:r w:rsidR="00AA4005" w:rsidRPr="00AA4005">
              <w:rPr>
                <w:noProof/>
                <w:webHidden/>
              </w:rPr>
              <w:t>16</w:t>
            </w:r>
            <w:r w:rsidR="00AA4005" w:rsidRPr="00AA4005">
              <w:rPr>
                <w:noProof/>
                <w:webHidden/>
              </w:rPr>
              <w:fldChar w:fldCharType="end"/>
            </w:r>
          </w:hyperlink>
        </w:p>
        <w:p w:rsidR="00AA4005" w:rsidRPr="00AA4005" w:rsidRDefault="006B1634">
          <w:pPr>
            <w:pStyle w:val="21"/>
            <w:tabs>
              <w:tab w:val="right" w:leader="dot" w:pos="10195"/>
            </w:tabs>
            <w:rPr>
              <w:rFonts w:asciiTheme="minorHAnsi" w:eastAsiaTheme="minorEastAsia" w:hAnsiTheme="minorHAnsi" w:cstheme="minorBidi"/>
              <w:noProof/>
              <w:sz w:val="22"/>
              <w:szCs w:val="22"/>
            </w:rPr>
          </w:pPr>
          <w:hyperlink w:anchor="_Toc122082199" w:history="1">
            <w:r w:rsidR="00AA4005" w:rsidRPr="00AA4005">
              <w:rPr>
                <w:rStyle w:val="aff3"/>
                <w:noProof/>
              </w:rPr>
              <w:t>6.1. Перечень вопросов, отводимых на самостоятельное освоение дисциплины, формы внеаудиторной самостоятельной работы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_Toc122082199 \h </w:instrText>
            </w:r>
            <w:r w:rsidR="00AA4005" w:rsidRPr="00AA4005">
              <w:rPr>
                <w:noProof/>
                <w:webHidden/>
              </w:rPr>
            </w:r>
            <w:r w:rsidR="00AA4005" w:rsidRPr="00AA4005">
              <w:rPr>
                <w:noProof/>
                <w:webHidden/>
              </w:rPr>
              <w:fldChar w:fldCharType="separate"/>
            </w:r>
            <w:r w:rsidR="00AA4005" w:rsidRPr="00AA4005">
              <w:rPr>
                <w:noProof/>
                <w:webHidden/>
              </w:rPr>
              <w:t>16</w:t>
            </w:r>
            <w:r w:rsidR="00AA4005" w:rsidRPr="00AA4005">
              <w:rPr>
                <w:noProof/>
                <w:webHidden/>
              </w:rPr>
              <w:fldChar w:fldCharType="end"/>
            </w:r>
          </w:hyperlink>
        </w:p>
        <w:p w:rsidR="00AA4005" w:rsidRPr="00AA4005" w:rsidRDefault="006B1634">
          <w:pPr>
            <w:pStyle w:val="21"/>
            <w:tabs>
              <w:tab w:val="right" w:leader="dot" w:pos="10195"/>
            </w:tabs>
            <w:rPr>
              <w:rFonts w:asciiTheme="minorHAnsi" w:eastAsiaTheme="minorEastAsia" w:hAnsiTheme="minorHAnsi" w:cstheme="minorBidi"/>
              <w:noProof/>
              <w:sz w:val="22"/>
              <w:szCs w:val="22"/>
            </w:rPr>
          </w:pPr>
          <w:hyperlink w:anchor="_Toc122082200" w:history="1">
            <w:r w:rsidR="00AA4005" w:rsidRPr="00AA4005">
              <w:rPr>
                <w:rStyle w:val="aff3"/>
                <w:noProof/>
              </w:rPr>
              <w:t>6.2. Перечень вопросов, заданий, тем для подготовки к текущему контролю</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_Toc122082200 \h </w:instrText>
            </w:r>
            <w:r w:rsidR="00AA4005" w:rsidRPr="00AA4005">
              <w:rPr>
                <w:noProof/>
                <w:webHidden/>
              </w:rPr>
            </w:r>
            <w:r w:rsidR="00AA4005" w:rsidRPr="00AA4005">
              <w:rPr>
                <w:noProof/>
                <w:webHidden/>
              </w:rPr>
              <w:fldChar w:fldCharType="separate"/>
            </w:r>
            <w:r w:rsidR="00AA4005" w:rsidRPr="00AA4005">
              <w:rPr>
                <w:noProof/>
                <w:webHidden/>
              </w:rPr>
              <w:t>17</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1" w:history="1">
            <w:r w:rsidR="00AA4005" w:rsidRPr="00AA4005">
              <w:rPr>
                <w:rStyle w:val="aff3"/>
                <w:rFonts w:cs="Times New Roman"/>
                <w:noProof/>
              </w:rPr>
              <w:t>7. Фонд оценочных средств для проведения промежуточной аттестации обучающихся по дисциплине</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_Toc122082201 \h </w:instrText>
            </w:r>
            <w:r w:rsidR="00AA4005" w:rsidRPr="00AA4005">
              <w:rPr>
                <w:noProof/>
                <w:webHidden/>
              </w:rPr>
            </w:r>
            <w:r w:rsidR="00AA4005" w:rsidRPr="00AA4005">
              <w:rPr>
                <w:noProof/>
                <w:webHidden/>
              </w:rPr>
              <w:fldChar w:fldCharType="separate"/>
            </w:r>
            <w:r w:rsidR="00AA4005" w:rsidRPr="00AA4005">
              <w:rPr>
                <w:noProof/>
                <w:webHidden/>
              </w:rPr>
              <w:t>24</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2" w:history="1">
            <w:r w:rsidR="00AA4005" w:rsidRPr="00AA4005">
              <w:rPr>
                <w:rStyle w:val="aff3"/>
                <w:rFonts w:cs="Times New Roman"/>
                <w:noProof/>
              </w:rPr>
              <w:t>8. Перечень основной и дополнительной учебной литературы, необходимой для освоения дисциплины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_Toc122082202 \h </w:instrText>
            </w:r>
            <w:r w:rsidR="00AA4005" w:rsidRPr="00AA4005">
              <w:rPr>
                <w:noProof/>
                <w:webHidden/>
              </w:rPr>
            </w:r>
            <w:r w:rsidR="00AA4005" w:rsidRPr="00AA4005">
              <w:rPr>
                <w:noProof/>
                <w:webHidden/>
              </w:rPr>
              <w:fldChar w:fldCharType="separate"/>
            </w:r>
            <w:r w:rsidR="00AA4005" w:rsidRPr="00AA4005">
              <w:rPr>
                <w:noProof/>
                <w:webHidden/>
              </w:rPr>
              <w:t>33</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3" w:history="1">
            <w:r w:rsidR="00AA4005" w:rsidRPr="00AA4005">
              <w:rPr>
                <w:rStyle w:val="aff3"/>
                <w:rFonts w:eastAsia="Calibri" w:cs="Times New Roman"/>
                <w:noProof/>
              </w:rPr>
              <w:t>9. Перечень ресурсов информационно-телекоммуникационной сети «Интернет», необходимых для освоения дисциплины: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_Toc122082203 \h </w:instrText>
            </w:r>
            <w:r w:rsidR="00AA4005" w:rsidRPr="00AA4005">
              <w:rPr>
                <w:noProof/>
                <w:webHidden/>
              </w:rPr>
            </w:r>
            <w:r w:rsidR="00AA4005" w:rsidRPr="00AA4005">
              <w:rPr>
                <w:noProof/>
                <w:webHidden/>
              </w:rPr>
              <w:fldChar w:fldCharType="separate"/>
            </w:r>
            <w:r w:rsidR="00AA4005" w:rsidRPr="00AA4005">
              <w:rPr>
                <w:noProof/>
                <w:webHidden/>
              </w:rPr>
              <w:t>35</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4" w:history="1">
            <w:r w:rsidR="00AA4005" w:rsidRPr="00AA4005">
              <w:rPr>
                <w:rStyle w:val="aff3"/>
                <w:rFonts w:eastAsia="Calibri" w:cs="Times New Roman"/>
                <w:noProof/>
              </w:rPr>
              <w:t>10. Методические указания для обучающихся по освоению дисциплины</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_Toc122082204 \h </w:instrText>
            </w:r>
            <w:r w:rsidR="00AA4005" w:rsidRPr="00AA4005">
              <w:rPr>
                <w:noProof/>
                <w:webHidden/>
              </w:rPr>
            </w:r>
            <w:r w:rsidR="00AA4005" w:rsidRPr="00AA4005">
              <w:rPr>
                <w:noProof/>
                <w:webHidden/>
              </w:rPr>
              <w:fldChar w:fldCharType="separate"/>
            </w:r>
            <w:r w:rsidR="00AA4005" w:rsidRPr="00AA4005">
              <w:rPr>
                <w:noProof/>
                <w:webHidden/>
              </w:rPr>
              <w:t>36</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5" w:history="1">
            <w:r w:rsidR="00AA4005" w:rsidRPr="00AA4005">
              <w:rPr>
                <w:rStyle w:val="aff3"/>
                <w:rFonts w:cs="Times New Roman"/>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_Toc122082205 \h </w:instrText>
            </w:r>
            <w:r w:rsidR="00AA4005" w:rsidRPr="00AA4005">
              <w:rPr>
                <w:noProof/>
                <w:webHidden/>
              </w:rPr>
            </w:r>
            <w:r w:rsidR="00AA4005" w:rsidRPr="00AA4005">
              <w:rPr>
                <w:noProof/>
                <w:webHidden/>
              </w:rPr>
              <w:fldChar w:fldCharType="separate"/>
            </w:r>
            <w:r w:rsidR="00AA4005" w:rsidRPr="00AA4005">
              <w:rPr>
                <w:noProof/>
                <w:webHidden/>
              </w:rPr>
              <w:t>38</w:t>
            </w:r>
            <w:r w:rsidR="00AA4005" w:rsidRPr="00AA4005">
              <w:rPr>
                <w:noProof/>
                <w:webHidden/>
              </w:rPr>
              <w:fldChar w:fldCharType="end"/>
            </w:r>
          </w:hyperlink>
        </w:p>
        <w:p w:rsidR="00AA4005" w:rsidRPr="00AA4005" w:rsidRDefault="006B1634">
          <w:pPr>
            <w:pStyle w:val="13"/>
            <w:rPr>
              <w:rFonts w:asciiTheme="minorHAnsi" w:hAnsiTheme="minorHAnsi"/>
              <w:noProof/>
              <w:sz w:val="22"/>
            </w:rPr>
          </w:pPr>
          <w:hyperlink w:anchor="_Toc122082206" w:history="1">
            <w:r w:rsidR="00AA4005" w:rsidRPr="00AA4005">
              <w:rPr>
                <w:rStyle w:val="aff3"/>
                <w:rFonts w:cs="Times New Roman"/>
                <w:bCs/>
                <w:noProof/>
              </w:rPr>
              <w:t>12. Описание материально-технической базы, необходимой для осуществления образовательного процесса по дисциплине</w:t>
            </w:r>
            <w:r w:rsidR="00AA4005" w:rsidRPr="00AA4005">
              <w:rPr>
                <w:noProof/>
                <w:webHidden/>
              </w:rPr>
              <w:tab/>
            </w:r>
            <w:r w:rsidR="00AA4005" w:rsidRPr="00AA4005">
              <w:rPr>
                <w:noProof/>
                <w:webHidden/>
              </w:rPr>
              <w:fldChar w:fldCharType="begin"/>
            </w:r>
            <w:r w:rsidR="00AA4005" w:rsidRPr="00AA4005">
              <w:rPr>
                <w:noProof/>
                <w:webHidden/>
              </w:rPr>
              <w:instrText xml:space="preserve"> PAGEREF _Toc122082206 \h </w:instrText>
            </w:r>
            <w:r w:rsidR="00AA4005" w:rsidRPr="00AA4005">
              <w:rPr>
                <w:noProof/>
                <w:webHidden/>
              </w:rPr>
            </w:r>
            <w:r w:rsidR="00AA4005" w:rsidRPr="00AA4005">
              <w:rPr>
                <w:noProof/>
                <w:webHidden/>
              </w:rPr>
              <w:fldChar w:fldCharType="separate"/>
            </w:r>
            <w:r w:rsidR="00AA4005" w:rsidRPr="00AA4005">
              <w:rPr>
                <w:noProof/>
                <w:webHidden/>
              </w:rPr>
              <w:t>38</w:t>
            </w:r>
            <w:r w:rsidR="00AA4005" w:rsidRPr="00AA4005">
              <w:rPr>
                <w:noProof/>
                <w:webHidden/>
              </w:rPr>
              <w:fldChar w:fldCharType="end"/>
            </w:r>
          </w:hyperlink>
        </w:p>
        <w:p w:rsidR="0017525A" w:rsidRDefault="003100A8">
          <w:pPr>
            <w:jc w:val="both"/>
          </w:pPr>
          <w:r w:rsidRPr="00AA4005">
            <w:rPr>
              <w:sz w:val="28"/>
              <w:szCs w:val="28"/>
            </w:rPr>
            <w:fldChar w:fldCharType="end"/>
          </w:r>
        </w:p>
      </w:sdtContent>
    </w:sdt>
    <w:p w:rsidR="0017525A" w:rsidRDefault="003100A8">
      <w:pPr>
        <w:widowControl/>
        <w:spacing w:after="200" w:line="276" w:lineRule="auto"/>
        <w:rPr>
          <w:b/>
          <w:bCs/>
          <w:sz w:val="24"/>
          <w:szCs w:val="24"/>
        </w:rPr>
      </w:pPr>
      <w:r>
        <w:br w:type="page"/>
      </w:r>
    </w:p>
    <w:p w:rsidR="0017525A" w:rsidRDefault="003100A8">
      <w:pPr>
        <w:pStyle w:val="1"/>
        <w:spacing w:before="0"/>
        <w:rPr>
          <w:rFonts w:ascii="Times New Roman" w:hAnsi="Times New Roman" w:cs="Times New Roman"/>
          <w:b/>
          <w:color w:val="auto"/>
          <w:sz w:val="28"/>
          <w:szCs w:val="28"/>
        </w:rPr>
      </w:pPr>
      <w:bookmarkStart w:id="1" w:name="_Toc122082189"/>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rsidR="0017525A" w:rsidRDefault="003100A8">
      <w:pPr>
        <w:jc w:val="both"/>
        <w:rPr>
          <w:sz w:val="28"/>
          <w:szCs w:val="28"/>
        </w:rPr>
      </w:pPr>
      <w:r>
        <w:rPr>
          <w:sz w:val="28"/>
          <w:szCs w:val="28"/>
        </w:rPr>
        <w:t>Опыт передовых стран по формированию портфелей и программ в органах власти</w:t>
      </w:r>
    </w:p>
    <w:p w:rsidR="0017525A" w:rsidRDefault="0017525A">
      <w:pPr>
        <w:jc w:val="both"/>
        <w:rPr>
          <w:sz w:val="28"/>
          <w:szCs w:val="28"/>
        </w:rPr>
      </w:pPr>
    </w:p>
    <w:p w:rsidR="0017525A" w:rsidRDefault="003100A8">
      <w:pPr>
        <w:pStyle w:val="1"/>
        <w:spacing w:before="0"/>
        <w:jc w:val="both"/>
        <w:rPr>
          <w:rFonts w:ascii="Times New Roman" w:hAnsi="Times New Roman" w:cs="Times New Roman"/>
          <w:b/>
          <w:color w:val="auto"/>
          <w:sz w:val="28"/>
          <w:szCs w:val="28"/>
        </w:rPr>
      </w:pPr>
      <w:bookmarkStart w:id="2" w:name="_Hlk8504606"/>
      <w:bookmarkStart w:id="3" w:name="_Toc91488483"/>
      <w:bookmarkStart w:id="4" w:name="_Toc122082190"/>
      <w:bookmarkEnd w:id="2"/>
      <w:r>
        <w:rPr>
          <w:rFonts w:ascii="Times New Roman" w:eastAsia="Calibri"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rsidR="0017525A" w:rsidRDefault="0017525A">
      <w:pPr>
        <w:pStyle w:val="1"/>
        <w:spacing w:before="0"/>
        <w:jc w:val="center"/>
        <w:rPr>
          <w:rFonts w:ascii="Times New Roman" w:eastAsia="Calibri" w:hAnsi="Times New Roman" w:cs="Times New Roman"/>
          <w:b/>
          <w:color w:val="auto"/>
          <w:sz w:val="28"/>
          <w:szCs w:val="28"/>
        </w:rPr>
      </w:pPr>
    </w:p>
    <w:p w:rsidR="0017525A" w:rsidRDefault="003100A8">
      <w:pPr>
        <w:pStyle w:val="1"/>
        <w:spacing w:before="0"/>
        <w:jc w:val="center"/>
        <w:rPr>
          <w:color w:val="auto"/>
        </w:rPr>
      </w:pPr>
      <w:bookmarkStart w:id="5" w:name="_Toc121845712"/>
      <w:bookmarkStart w:id="6" w:name="_Toc122082191"/>
      <w:r>
        <w:rPr>
          <w:rFonts w:ascii="Times New Roman" w:eastAsia="Calibri" w:hAnsi="Times New Roman" w:cs="Times New Roman"/>
          <w:b/>
          <w:color w:val="auto"/>
          <w:sz w:val="28"/>
          <w:szCs w:val="28"/>
        </w:rPr>
        <w:t>2021 год приема</w:t>
      </w:r>
      <w:bookmarkEnd w:id="5"/>
      <w:bookmarkEnd w:id="6"/>
    </w:p>
    <w:p w:rsidR="0017525A" w:rsidRDefault="0017525A"/>
    <w:tbl>
      <w:tblPr>
        <w:tblStyle w:val="aff2"/>
        <w:tblW w:w="10201" w:type="dxa"/>
        <w:tblLayout w:type="fixed"/>
        <w:tblLook w:val="04A0" w:firstRow="1" w:lastRow="0" w:firstColumn="1" w:lastColumn="0" w:noHBand="0" w:noVBand="1"/>
      </w:tblPr>
      <w:tblGrid>
        <w:gridCol w:w="990"/>
        <w:gridCol w:w="2407"/>
        <w:gridCol w:w="2977"/>
        <w:gridCol w:w="3827"/>
      </w:tblGrid>
      <w:tr w:rsidR="0017525A">
        <w:tc>
          <w:tcPr>
            <w:tcW w:w="989" w:type="dxa"/>
          </w:tcPr>
          <w:p w:rsidR="0017525A" w:rsidRDefault="003100A8">
            <w:pPr>
              <w:rPr>
                <w:b/>
                <w:sz w:val="22"/>
                <w:szCs w:val="22"/>
              </w:rPr>
            </w:pPr>
            <w:r>
              <w:rPr>
                <w:b/>
                <w:sz w:val="22"/>
                <w:szCs w:val="22"/>
              </w:rPr>
              <w:t>Код компетенции</w:t>
            </w:r>
          </w:p>
        </w:tc>
        <w:tc>
          <w:tcPr>
            <w:tcW w:w="2407" w:type="dxa"/>
          </w:tcPr>
          <w:p w:rsidR="0017525A" w:rsidRDefault="003100A8">
            <w:pPr>
              <w:rPr>
                <w:b/>
                <w:sz w:val="22"/>
                <w:szCs w:val="22"/>
              </w:rPr>
            </w:pPr>
            <w:r>
              <w:rPr>
                <w:b/>
                <w:sz w:val="22"/>
                <w:szCs w:val="22"/>
              </w:rPr>
              <w:t>Наименование компетенции</w:t>
            </w:r>
          </w:p>
        </w:tc>
        <w:tc>
          <w:tcPr>
            <w:tcW w:w="2977" w:type="dxa"/>
          </w:tcPr>
          <w:p w:rsidR="0017525A" w:rsidRDefault="003100A8">
            <w:pPr>
              <w:rPr>
                <w:b/>
                <w:sz w:val="22"/>
                <w:szCs w:val="22"/>
              </w:rPr>
            </w:pPr>
            <w:r>
              <w:rPr>
                <w:b/>
                <w:sz w:val="22"/>
                <w:szCs w:val="22"/>
              </w:rPr>
              <w:t>Индикаторы достижения компетенции</w:t>
            </w:r>
          </w:p>
        </w:tc>
        <w:tc>
          <w:tcPr>
            <w:tcW w:w="3827" w:type="dxa"/>
          </w:tcPr>
          <w:p w:rsidR="0017525A" w:rsidRDefault="003100A8">
            <w:pPr>
              <w:tabs>
                <w:tab w:val="left" w:pos="540"/>
              </w:tabs>
              <w:contextualSpacing/>
              <w:jc w:val="both"/>
              <w:rPr>
                <w:b/>
                <w:sz w:val="22"/>
                <w:szCs w:val="22"/>
              </w:rPr>
            </w:pPr>
            <w:r>
              <w:rPr>
                <w:b/>
                <w:sz w:val="22"/>
                <w:szCs w:val="22"/>
              </w:rPr>
              <w:t>Результаты обучения (умения и знания), соотнесенные с индикаторами достижения компетенции</w:t>
            </w:r>
          </w:p>
        </w:tc>
      </w:tr>
      <w:tr w:rsidR="0017525A">
        <w:trPr>
          <w:trHeight w:val="4272"/>
        </w:trPr>
        <w:tc>
          <w:tcPr>
            <w:tcW w:w="989" w:type="dxa"/>
            <w:vMerge w:val="restart"/>
          </w:tcPr>
          <w:p w:rsidR="0017525A" w:rsidRDefault="003100A8">
            <w:pPr>
              <w:rPr>
                <w:sz w:val="22"/>
                <w:szCs w:val="22"/>
              </w:rPr>
            </w:pPr>
            <w:r>
              <w:rPr>
                <w:sz w:val="22"/>
                <w:szCs w:val="22"/>
              </w:rPr>
              <w:t>ДКН-1</w:t>
            </w:r>
          </w:p>
        </w:tc>
        <w:tc>
          <w:tcPr>
            <w:tcW w:w="2407" w:type="dxa"/>
            <w:vMerge w:val="restart"/>
          </w:tcPr>
          <w:p w:rsidR="0017525A" w:rsidRDefault="003100A8">
            <w:pPr>
              <w:jc w:val="both"/>
              <w:rPr>
                <w:sz w:val="22"/>
                <w:szCs w:val="22"/>
              </w:rPr>
            </w:pPr>
            <w:r>
              <w:rPr>
                <w:sz w:val="22"/>
                <w:szCs w:val="22"/>
              </w:rPr>
              <w:t>Способность применять методы и инструменты проектного управления в государственном секторе</w:t>
            </w:r>
          </w:p>
        </w:tc>
        <w:tc>
          <w:tcPr>
            <w:tcW w:w="2977" w:type="dxa"/>
          </w:tcPr>
          <w:p w:rsidR="0017525A" w:rsidRDefault="003100A8">
            <w:pPr>
              <w:pStyle w:val="af1"/>
              <w:numPr>
                <w:ilvl w:val="0"/>
                <w:numId w:val="15"/>
              </w:numPr>
              <w:tabs>
                <w:tab w:val="left" w:pos="327"/>
                <w:tab w:val="right" w:leader="underscore" w:pos="8505"/>
              </w:tabs>
              <w:ind w:left="43" w:firstLine="0"/>
              <w:rPr>
                <w:sz w:val="22"/>
                <w:szCs w:val="22"/>
              </w:rPr>
            </w:pPr>
            <w:r>
              <w:rPr>
                <w:sz w:val="22"/>
                <w:szCs w:val="22"/>
              </w:rPr>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tc>
        <w:tc>
          <w:tcPr>
            <w:tcW w:w="3827" w:type="dxa"/>
          </w:tcPr>
          <w:p w:rsidR="0017525A" w:rsidRDefault="003100A8">
            <w:pPr>
              <w:rPr>
                <w:sz w:val="22"/>
                <w:szCs w:val="22"/>
              </w:rPr>
            </w:pPr>
            <w:r>
              <w:rPr>
                <w:b/>
                <w:bCs/>
                <w:sz w:val="22"/>
                <w:szCs w:val="22"/>
              </w:rPr>
              <w:t xml:space="preserve">Знать: </w:t>
            </w:r>
            <w:r>
              <w:rPr>
                <w:sz w:val="22"/>
                <w:szCs w:val="22"/>
              </w:rPr>
              <w:t>основные положения методологии познавательной деятельности; технологии проектного анализа в органах власти; нормативные правовые акты, регулирующие порядок и организацию проектной деятельности в органах власти; сущность и содержание инструментария работы с проектами.</w:t>
            </w:r>
          </w:p>
          <w:p w:rsidR="0017525A" w:rsidRDefault="003100A8">
            <w:pPr>
              <w:rPr>
                <w:sz w:val="22"/>
                <w:szCs w:val="22"/>
              </w:rPr>
            </w:pPr>
            <w:r>
              <w:rPr>
                <w:b/>
                <w:bCs/>
                <w:sz w:val="22"/>
                <w:szCs w:val="22"/>
              </w:rPr>
              <w:t xml:space="preserve">Уметь: </w:t>
            </w:r>
            <w:r>
              <w:rPr>
                <w:sz w:val="22"/>
                <w:szCs w:val="22"/>
              </w:rPr>
              <w:t xml:space="preserve">использовать терминологию управления проектами; руководствоваться при принятии решений существующими организационно-правовыми и теоретико-методологическими основами проектного менеджмента.  </w:t>
            </w:r>
          </w:p>
        </w:tc>
      </w:tr>
      <w:tr w:rsidR="0017525A">
        <w:trPr>
          <w:trHeight w:val="2088"/>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pStyle w:val="af1"/>
              <w:ind w:left="0"/>
              <w:contextualSpacing/>
              <w:jc w:val="both"/>
              <w:rPr>
                <w:color w:val="000000"/>
                <w:sz w:val="22"/>
                <w:szCs w:val="22"/>
              </w:rPr>
            </w:pPr>
            <w:r>
              <w:rPr>
                <w:color w:val="000000"/>
                <w:sz w:val="22"/>
                <w:szCs w:val="22"/>
              </w:rPr>
              <w:t>2.</w:t>
            </w:r>
            <w:r>
              <w:rPr>
                <w:sz w:val="22"/>
                <w:szCs w:val="22"/>
              </w:rPr>
              <w:t xml:space="preserve"> 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tc>
        <w:tc>
          <w:tcPr>
            <w:tcW w:w="3827" w:type="dxa"/>
          </w:tcPr>
          <w:p w:rsidR="0017525A" w:rsidRDefault="003100A8">
            <w:pPr>
              <w:rPr>
                <w:sz w:val="22"/>
                <w:szCs w:val="22"/>
              </w:rPr>
            </w:pPr>
            <w:r>
              <w:rPr>
                <w:b/>
                <w:bCs/>
                <w:sz w:val="22"/>
                <w:szCs w:val="22"/>
              </w:rPr>
              <w:t xml:space="preserve">Знать: </w:t>
            </w:r>
            <w:r>
              <w:rPr>
                <w:sz w:val="22"/>
                <w:szCs w:val="22"/>
              </w:rPr>
              <w:t xml:space="preserve">порядок применения инструментов проектного менеджмента при решении государственных задач; современные методики и технологии разработки, реализации административных решений; типовые задачи проектной деятельности; основные тенденции и особенности проектного управления в международной практике в государственном секторе; типовые проблемы, возникающие в сфере государственного и муниципального управления в процессе проектной деятельности; методы и методики сбора, обработки и анализа экономических и социальных данных. </w:t>
            </w:r>
          </w:p>
          <w:p w:rsidR="0017525A" w:rsidRDefault="003100A8">
            <w:pPr>
              <w:rPr>
                <w:sz w:val="22"/>
                <w:szCs w:val="22"/>
              </w:rPr>
            </w:pPr>
            <w:r>
              <w:rPr>
                <w:b/>
                <w:bCs/>
                <w:sz w:val="22"/>
                <w:szCs w:val="22"/>
              </w:rPr>
              <w:t>Уметь:</w:t>
            </w:r>
            <w:r>
              <w:rPr>
                <w:sz w:val="22"/>
                <w:szCs w:val="22"/>
              </w:rPr>
              <w:t xml:space="preserve"> применять современные методики и технологии разработки, реализации и оценки политических и административных решений, программ, планов и проектов развития на основе зарубежного опыта; выявлять проблемы, разрабатывать и проектировать </w:t>
            </w:r>
            <w:r>
              <w:rPr>
                <w:sz w:val="22"/>
                <w:szCs w:val="22"/>
              </w:rPr>
              <w:lastRenderedPageBreak/>
              <w:t xml:space="preserve">возможные сценарии их решения с применением проектного подхода; использовать апробированные методы и методики сбора, обработки и анализа экономических и социальных данных, необходимых для ведения проектной деятельности. </w:t>
            </w:r>
          </w:p>
        </w:tc>
      </w:tr>
      <w:tr w:rsidR="0017525A">
        <w:trPr>
          <w:trHeight w:val="3378"/>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pStyle w:val="af1"/>
              <w:numPr>
                <w:ilvl w:val="0"/>
                <w:numId w:val="12"/>
              </w:numPr>
              <w:ind w:left="0" w:firstLine="25"/>
              <w:contextualSpacing/>
              <w:jc w:val="both"/>
              <w:rPr>
                <w:color w:val="000000"/>
                <w:sz w:val="22"/>
                <w:szCs w:val="22"/>
              </w:rPr>
            </w:pPr>
            <w:r>
              <w:rPr>
                <w:sz w:val="22"/>
                <w:szCs w:val="22"/>
              </w:rPr>
              <w:t>Обладает навыками использования современных информационно - коммуникационных технологий в проектной деятельности.</w:t>
            </w:r>
          </w:p>
        </w:tc>
        <w:tc>
          <w:tcPr>
            <w:tcW w:w="3827" w:type="dxa"/>
          </w:tcPr>
          <w:p w:rsidR="0017525A" w:rsidRDefault="003100A8">
            <w:pPr>
              <w:rPr>
                <w:b/>
                <w:bCs/>
                <w:sz w:val="22"/>
                <w:szCs w:val="22"/>
              </w:rPr>
            </w:pPr>
            <w:r>
              <w:rPr>
                <w:b/>
                <w:bCs/>
                <w:sz w:val="22"/>
                <w:szCs w:val="22"/>
              </w:rPr>
              <w:t xml:space="preserve">Знать: </w:t>
            </w:r>
            <w:r>
              <w:rPr>
                <w:sz w:val="22"/>
                <w:szCs w:val="22"/>
              </w:rPr>
              <w:t>российский и зарубежных опыт внедрения ИКТ в управление проектной деятельностью в органах власти; существующие программные продукты управления проектами; основные тенденции цифровой трансформации проектного менеджмента в органах власти.</w:t>
            </w:r>
            <w:r>
              <w:rPr>
                <w:b/>
                <w:bCs/>
                <w:sz w:val="22"/>
                <w:szCs w:val="22"/>
              </w:rPr>
              <w:t xml:space="preserve"> </w:t>
            </w:r>
          </w:p>
          <w:p w:rsidR="0017525A" w:rsidRDefault="003100A8">
            <w:pPr>
              <w:rPr>
                <w:sz w:val="22"/>
                <w:szCs w:val="22"/>
              </w:rPr>
            </w:pPr>
            <w:r>
              <w:rPr>
                <w:b/>
                <w:bCs/>
                <w:sz w:val="22"/>
                <w:szCs w:val="22"/>
              </w:rPr>
              <w:t>Уметь:</w:t>
            </w:r>
            <w:r>
              <w:rPr>
                <w:sz w:val="22"/>
                <w:szCs w:val="22"/>
              </w:rPr>
              <w:t xml:space="preserve"> применять современные информационно-коммуникационные технологии при решении административных задач с применением проектного подхода. </w:t>
            </w:r>
          </w:p>
        </w:tc>
      </w:tr>
      <w:tr w:rsidR="0017525A">
        <w:trPr>
          <w:trHeight w:val="2972"/>
        </w:trPr>
        <w:tc>
          <w:tcPr>
            <w:tcW w:w="989" w:type="dxa"/>
            <w:vMerge w:val="restart"/>
          </w:tcPr>
          <w:p w:rsidR="0017525A" w:rsidRDefault="003100A8">
            <w:pPr>
              <w:rPr>
                <w:sz w:val="22"/>
                <w:szCs w:val="22"/>
              </w:rPr>
            </w:pPr>
            <w:r>
              <w:rPr>
                <w:sz w:val="22"/>
                <w:szCs w:val="22"/>
              </w:rPr>
              <w:t>ДКН-4</w:t>
            </w:r>
          </w:p>
        </w:tc>
        <w:tc>
          <w:tcPr>
            <w:tcW w:w="2407" w:type="dxa"/>
            <w:vMerge w:val="restart"/>
          </w:tcPr>
          <w:p w:rsidR="0017525A" w:rsidRDefault="003100A8">
            <w:pPr>
              <w:jc w:val="both"/>
              <w:rPr>
                <w:sz w:val="22"/>
                <w:szCs w:val="22"/>
              </w:rPr>
            </w:pPr>
            <w:r>
              <w:rPr>
                <w:sz w:val="22"/>
                <w:szCs w:val="22"/>
              </w:rPr>
              <w:t>Способность разрабатывать проекты нормативных правовых актов, проводить их экспертизу, осуществлять мониторинг правоприменительной практики</w:t>
            </w:r>
          </w:p>
        </w:tc>
        <w:tc>
          <w:tcPr>
            <w:tcW w:w="2977" w:type="dxa"/>
          </w:tcPr>
          <w:p w:rsidR="0017525A" w:rsidRDefault="003100A8">
            <w:pPr>
              <w:pStyle w:val="af1"/>
              <w:numPr>
                <w:ilvl w:val="0"/>
                <w:numId w:val="13"/>
              </w:numPr>
              <w:ind w:left="0" w:firstLine="0"/>
              <w:contextualSpacing/>
              <w:rPr>
                <w:sz w:val="22"/>
                <w:szCs w:val="22"/>
              </w:rPr>
            </w:pPr>
            <w:r>
              <w:rPr>
                <w:sz w:val="22"/>
                <w:szCs w:val="22"/>
              </w:rPr>
              <w:t>Применяет установленные нормы и правила разработки нормативных правовых актов органов исполнительной власти и их государственной регистрации.</w:t>
            </w:r>
          </w:p>
          <w:p w:rsidR="0017525A" w:rsidRDefault="0017525A">
            <w:pPr>
              <w:rPr>
                <w:sz w:val="22"/>
                <w:szCs w:val="22"/>
              </w:rPr>
            </w:pPr>
          </w:p>
        </w:tc>
        <w:tc>
          <w:tcPr>
            <w:tcW w:w="3827" w:type="dxa"/>
          </w:tcPr>
          <w:p w:rsidR="0017525A" w:rsidRDefault="003100A8">
            <w:pPr>
              <w:rPr>
                <w:b/>
                <w:bCs/>
                <w:sz w:val="22"/>
                <w:szCs w:val="22"/>
              </w:rPr>
            </w:pPr>
            <w:r>
              <w:rPr>
                <w:b/>
                <w:bCs/>
                <w:sz w:val="22"/>
                <w:szCs w:val="22"/>
              </w:rPr>
              <w:t xml:space="preserve">Знать: </w:t>
            </w:r>
            <w:r>
              <w:rPr>
                <w:color w:val="000000"/>
                <w:sz w:val="22"/>
                <w:szCs w:val="22"/>
              </w:rPr>
              <w:t>установленные требования и подходы к разработке проектов нормативных правовых актов; законодательство в сфере подготовки нормативно-правовых актов; порядок государственной регистрации НПА.</w:t>
            </w:r>
          </w:p>
          <w:p w:rsidR="0017525A" w:rsidRDefault="003100A8">
            <w:pPr>
              <w:pStyle w:val="af1"/>
              <w:ind w:left="0"/>
              <w:contextualSpacing/>
              <w:rPr>
                <w:sz w:val="22"/>
                <w:szCs w:val="22"/>
              </w:rPr>
            </w:pPr>
            <w:r>
              <w:rPr>
                <w:b/>
                <w:bCs/>
                <w:sz w:val="22"/>
                <w:szCs w:val="22"/>
              </w:rPr>
              <w:t>Уметь:</w:t>
            </w:r>
            <w:r>
              <w:rPr>
                <w:sz w:val="22"/>
                <w:szCs w:val="22"/>
              </w:rPr>
              <w:t xml:space="preserve"> применять на практике установленные нормы и правила разработки нормативных правовых актов органов исполнительной власти и их государственной регистрации.</w:t>
            </w:r>
          </w:p>
        </w:tc>
      </w:tr>
      <w:tr w:rsidR="0017525A">
        <w:trPr>
          <w:trHeight w:val="2842"/>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contextualSpacing/>
              <w:rPr>
                <w:sz w:val="22"/>
                <w:szCs w:val="22"/>
              </w:rPr>
            </w:pPr>
            <w:r>
              <w:rPr>
                <w:sz w:val="22"/>
                <w:szCs w:val="22"/>
              </w:rPr>
              <w:t>2.Владеет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3827" w:type="dxa"/>
          </w:tcPr>
          <w:p w:rsidR="0017525A" w:rsidRDefault="003100A8">
            <w:pPr>
              <w:rPr>
                <w:b/>
                <w:bCs/>
                <w:sz w:val="22"/>
                <w:szCs w:val="22"/>
              </w:rPr>
            </w:pPr>
            <w:r>
              <w:rPr>
                <w:b/>
                <w:bCs/>
                <w:sz w:val="22"/>
                <w:szCs w:val="22"/>
              </w:rPr>
              <w:t xml:space="preserve">Знать: </w:t>
            </w:r>
            <w:r>
              <w:rPr>
                <w:sz w:val="22"/>
                <w:szCs w:val="22"/>
              </w:rPr>
              <w:t>методы экспертного анализа и оценки проектов нормативных правовых актов; технологии расчета затрат на реализацию государственных решений; порядок определения источников финансирования реализации НПА.</w:t>
            </w:r>
          </w:p>
          <w:p w:rsidR="0017525A" w:rsidRDefault="003100A8">
            <w:pPr>
              <w:pStyle w:val="af1"/>
              <w:ind w:left="0"/>
              <w:contextualSpacing/>
              <w:rPr>
                <w:color w:val="000000"/>
                <w:sz w:val="22"/>
                <w:szCs w:val="22"/>
              </w:rPr>
            </w:pPr>
            <w:r>
              <w:rPr>
                <w:b/>
                <w:bCs/>
                <w:sz w:val="22"/>
                <w:szCs w:val="22"/>
              </w:rPr>
              <w:t>Уметь:</w:t>
            </w:r>
            <w:r>
              <w:rPr>
                <w:color w:val="000000"/>
                <w:sz w:val="22"/>
                <w:szCs w:val="22"/>
              </w:rPr>
              <w:t xml:space="preserve"> решать задачи, связанные с подготовкой и проведением экспертизы проектов нормативных правовых актов; проводить оценку </w:t>
            </w:r>
          </w:p>
          <w:p w:rsidR="0017525A" w:rsidRDefault="003100A8">
            <w:pPr>
              <w:pStyle w:val="af1"/>
              <w:ind w:left="0"/>
              <w:contextualSpacing/>
              <w:jc w:val="both"/>
              <w:rPr>
                <w:color w:val="000000"/>
                <w:sz w:val="22"/>
                <w:szCs w:val="22"/>
              </w:rPr>
            </w:pPr>
            <w:r>
              <w:rPr>
                <w:color w:val="000000"/>
                <w:sz w:val="22"/>
                <w:szCs w:val="22"/>
              </w:rPr>
              <w:t xml:space="preserve">ресурсных возможностей при их реализации; дать экспертную оценку разработки и реализации НПА. </w:t>
            </w:r>
          </w:p>
        </w:tc>
      </w:tr>
      <w:tr w:rsidR="0017525A">
        <w:trPr>
          <w:trHeight w:val="2842"/>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contextualSpacing/>
              <w:rPr>
                <w:color w:val="000000"/>
                <w:sz w:val="22"/>
                <w:szCs w:val="22"/>
              </w:rPr>
            </w:pPr>
            <w:r>
              <w:rPr>
                <w:rStyle w:val="apple-converted-space"/>
                <w:color w:val="0D0D0D" w:themeColor="text1" w:themeTint="F2"/>
                <w:sz w:val="22"/>
                <w:szCs w:val="22"/>
                <w:shd w:val="clear" w:color="auto" w:fill="FFFFFF"/>
              </w:rPr>
              <w:t xml:space="preserve">3.Грамотно использует арсенал методов и </w:t>
            </w:r>
            <w:r>
              <w:rPr>
                <w:color w:val="0D0D0D" w:themeColor="text1" w:themeTint="F2"/>
                <w:sz w:val="22"/>
                <w:szCs w:val="2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Pr>
                <w:color w:val="0D0D0D" w:themeColor="text1" w:themeTint="F2"/>
                <w:sz w:val="22"/>
                <w:szCs w:val="22"/>
                <w:shd w:val="clear" w:color="auto" w:fill="FFFFFF"/>
              </w:rPr>
              <w:t>правоприменения</w:t>
            </w:r>
            <w:proofErr w:type="spellEnd"/>
            <w:r>
              <w:rPr>
                <w:color w:val="0D0D0D" w:themeColor="text1" w:themeTint="F2"/>
                <w:sz w:val="22"/>
                <w:szCs w:val="2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3827" w:type="dxa"/>
          </w:tcPr>
          <w:p w:rsidR="0017525A" w:rsidRDefault="003100A8">
            <w:pPr>
              <w:rPr>
                <w:b/>
                <w:bCs/>
                <w:sz w:val="22"/>
                <w:szCs w:val="22"/>
              </w:rPr>
            </w:pPr>
            <w:r>
              <w:rPr>
                <w:b/>
                <w:bCs/>
                <w:sz w:val="22"/>
                <w:szCs w:val="22"/>
              </w:rPr>
              <w:t xml:space="preserve">Знать: </w:t>
            </w:r>
            <w:r>
              <w:rPr>
                <w:sz w:val="22"/>
                <w:szCs w:val="22"/>
              </w:rPr>
              <w:t xml:space="preserve">перечень возможных </w:t>
            </w:r>
            <w:r>
              <w:rPr>
                <w:color w:val="0D0D0D" w:themeColor="text1" w:themeTint="F2"/>
                <w:sz w:val="22"/>
                <w:szCs w:val="22"/>
                <w:shd w:val="clear" w:color="auto" w:fill="FFFFFF"/>
              </w:rPr>
              <w:t>последствий принятия нормативных правовых актов;</w:t>
            </w:r>
            <w:r>
              <w:rPr>
                <w:sz w:val="22"/>
                <w:szCs w:val="22"/>
              </w:rPr>
              <w:t xml:space="preserve"> </w:t>
            </w:r>
            <w:r>
              <w:rPr>
                <w:rStyle w:val="apple-converted-space"/>
                <w:color w:val="0D0D0D" w:themeColor="text1" w:themeTint="F2"/>
                <w:sz w:val="22"/>
                <w:szCs w:val="22"/>
                <w:shd w:val="clear" w:color="auto" w:fill="FFFFFF"/>
              </w:rPr>
              <w:t xml:space="preserve">методы и </w:t>
            </w:r>
            <w:r>
              <w:rPr>
                <w:color w:val="0D0D0D" w:themeColor="text1" w:themeTint="F2"/>
                <w:sz w:val="22"/>
                <w:szCs w:val="22"/>
                <w:shd w:val="clear" w:color="auto" w:fill="FFFFFF"/>
              </w:rPr>
              <w:t xml:space="preserve">методики прогнозирования социально-экономических последствий принятия нормативных правовых актов; порядок организации мониторинга </w:t>
            </w:r>
            <w:proofErr w:type="spellStart"/>
            <w:r>
              <w:rPr>
                <w:color w:val="0D0D0D" w:themeColor="text1" w:themeTint="F2"/>
                <w:sz w:val="22"/>
                <w:szCs w:val="22"/>
                <w:shd w:val="clear" w:color="auto" w:fill="FFFFFF"/>
              </w:rPr>
              <w:t>правоприменения</w:t>
            </w:r>
            <w:proofErr w:type="spellEnd"/>
            <w:r>
              <w:rPr>
                <w:color w:val="0D0D0D" w:themeColor="text1" w:themeTint="F2"/>
                <w:sz w:val="22"/>
                <w:szCs w:val="22"/>
                <w:shd w:val="clear" w:color="auto" w:fill="FFFFFF"/>
              </w:rPr>
              <w:t xml:space="preserve"> в РФ органами власти. </w:t>
            </w:r>
          </w:p>
          <w:p w:rsidR="0017525A" w:rsidRDefault="003100A8">
            <w:pPr>
              <w:rPr>
                <w:b/>
                <w:bCs/>
                <w:color w:val="000000"/>
                <w:sz w:val="22"/>
                <w:szCs w:val="22"/>
              </w:rPr>
            </w:pPr>
            <w:r>
              <w:rPr>
                <w:b/>
                <w:bCs/>
                <w:sz w:val="22"/>
                <w:szCs w:val="22"/>
              </w:rPr>
              <w:t>Уметь:</w:t>
            </w:r>
            <w:r>
              <w:rPr>
                <w:color w:val="000000"/>
                <w:sz w:val="22"/>
                <w:szCs w:val="22"/>
              </w:rPr>
              <w:t xml:space="preserve"> осуществлять</w:t>
            </w:r>
            <w:r>
              <w:rPr>
                <w:color w:val="0D0D0D" w:themeColor="text1" w:themeTint="F2"/>
                <w:sz w:val="22"/>
                <w:szCs w:val="22"/>
                <w:shd w:val="clear" w:color="auto" w:fill="FFFFFF"/>
              </w:rPr>
              <w:t xml:space="preserve"> прогнозирование социально-экономических последствий принятия нормативных правовых актов;</w:t>
            </w:r>
          </w:p>
          <w:p w:rsidR="0017525A" w:rsidRDefault="003100A8">
            <w:pPr>
              <w:rPr>
                <w:sz w:val="22"/>
                <w:szCs w:val="22"/>
              </w:rPr>
            </w:pPr>
            <w:r>
              <w:rPr>
                <w:color w:val="000000"/>
                <w:sz w:val="22"/>
                <w:szCs w:val="22"/>
              </w:rPr>
              <w:t>осуществлять мониторинг и контроль правоприменительной практики.</w:t>
            </w:r>
          </w:p>
        </w:tc>
      </w:tr>
      <w:tr w:rsidR="0017525A">
        <w:trPr>
          <w:trHeight w:val="2655"/>
        </w:trPr>
        <w:tc>
          <w:tcPr>
            <w:tcW w:w="989" w:type="dxa"/>
            <w:vMerge w:val="restart"/>
          </w:tcPr>
          <w:p w:rsidR="0017525A" w:rsidRDefault="003100A8">
            <w:pPr>
              <w:rPr>
                <w:sz w:val="22"/>
                <w:szCs w:val="22"/>
              </w:rPr>
            </w:pPr>
            <w:r>
              <w:rPr>
                <w:sz w:val="22"/>
                <w:szCs w:val="22"/>
              </w:rPr>
              <w:t>ОПК-2</w:t>
            </w:r>
          </w:p>
          <w:p w:rsidR="0017525A" w:rsidRDefault="0017525A">
            <w:pPr>
              <w:rPr>
                <w:sz w:val="22"/>
                <w:szCs w:val="22"/>
              </w:rPr>
            </w:pPr>
          </w:p>
        </w:tc>
        <w:tc>
          <w:tcPr>
            <w:tcW w:w="2407" w:type="dxa"/>
            <w:vMerge w:val="restart"/>
          </w:tcPr>
          <w:p w:rsidR="0017525A" w:rsidRDefault="003100A8">
            <w:pPr>
              <w:jc w:val="both"/>
              <w:rPr>
                <w:sz w:val="22"/>
                <w:szCs w:val="22"/>
              </w:rPr>
            </w:pPr>
            <w:r>
              <w:rPr>
                <w:sz w:val="22"/>
                <w:szCs w:val="22"/>
              </w:rPr>
              <w:t>Способен осуществлять стратегическое планирование деятельности органа власти; организовать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w:t>
            </w:r>
          </w:p>
        </w:tc>
        <w:tc>
          <w:tcPr>
            <w:tcW w:w="2977" w:type="dxa"/>
          </w:tcPr>
          <w:p w:rsidR="0017525A" w:rsidRDefault="003100A8">
            <w:pPr>
              <w:pStyle w:val="af1"/>
              <w:numPr>
                <w:ilvl w:val="0"/>
                <w:numId w:val="14"/>
              </w:numPr>
              <w:ind w:left="0" w:firstLine="25"/>
              <w:contextualSpacing/>
              <w:rPr>
                <w:sz w:val="22"/>
                <w:szCs w:val="22"/>
              </w:rPr>
            </w:pPr>
            <w:r>
              <w:rPr>
                <w:sz w:val="22"/>
                <w:szCs w:val="22"/>
              </w:rPr>
              <w:t xml:space="preserve">Демонстрирует глубокое знание теоретических и </w:t>
            </w:r>
            <w:r>
              <w:rPr>
                <w:color w:val="000000"/>
                <w:sz w:val="22"/>
                <w:szCs w:val="22"/>
              </w:rPr>
              <w:t>правовых основ стратегического планирования в Российской Федерации, координации государственного стратегического управления и бюджетной политики, полномочия федеральных органов государственной власти и порядок их взаимодействия с общественными, научными и иными организациями в сфере стратегического планирования.</w:t>
            </w:r>
          </w:p>
          <w:p w:rsidR="0017525A" w:rsidRDefault="0017525A">
            <w:pPr>
              <w:pStyle w:val="af1"/>
              <w:ind w:left="0"/>
              <w:contextualSpacing/>
              <w:jc w:val="both"/>
              <w:rPr>
                <w:sz w:val="22"/>
                <w:szCs w:val="22"/>
              </w:rPr>
            </w:pPr>
          </w:p>
        </w:tc>
        <w:tc>
          <w:tcPr>
            <w:tcW w:w="3827" w:type="dxa"/>
          </w:tcPr>
          <w:p w:rsidR="0017525A" w:rsidRDefault="003100A8">
            <w:pPr>
              <w:rPr>
                <w:sz w:val="22"/>
                <w:szCs w:val="22"/>
              </w:rPr>
            </w:pPr>
            <w:r>
              <w:rPr>
                <w:b/>
                <w:bCs/>
                <w:sz w:val="22"/>
                <w:szCs w:val="22"/>
              </w:rPr>
              <w:t>Знать:</w:t>
            </w:r>
            <w:r>
              <w:rPr>
                <w:sz w:val="22"/>
                <w:szCs w:val="22"/>
              </w:rPr>
              <w:t xml:space="preserve"> теоретические и правовые основы стратегического планирования в России и за рубежом; сущность проектного подхода как инструмента достижения стратегических целей; полномочия органов власти и порядок их взаимодействия с общественными, научными и иными организациями в сфере стратегического планирования; подходы к </w:t>
            </w:r>
            <w:r>
              <w:rPr>
                <w:color w:val="000000"/>
                <w:sz w:val="22"/>
                <w:szCs w:val="22"/>
              </w:rPr>
              <w:t xml:space="preserve">координации государственного стратегического управления и бюджетной политики; отношения, возникающие между участниками стратегического планирования в процессе целеполагания, прогнозирования, планирования и программирования социально-экономического развития Российской Федерации; зарубежный опыт осуществления стратегического планирования с применением проектного подхода. </w:t>
            </w:r>
          </w:p>
          <w:p w:rsidR="0017525A" w:rsidRDefault="003100A8">
            <w:pPr>
              <w:rPr>
                <w:color w:val="000000"/>
                <w:sz w:val="22"/>
                <w:szCs w:val="22"/>
              </w:rPr>
            </w:pPr>
            <w:r>
              <w:rPr>
                <w:b/>
                <w:bCs/>
                <w:color w:val="000000"/>
                <w:sz w:val="22"/>
                <w:szCs w:val="22"/>
              </w:rPr>
              <w:t>Уметь:</w:t>
            </w:r>
            <w:r>
              <w:rPr>
                <w:color w:val="000000"/>
                <w:sz w:val="22"/>
                <w:szCs w:val="22"/>
              </w:rPr>
              <w:t xml:space="preserve"> применять на практике знание теоретических и правовых основ стратегического планирования, координации государственного стратегического управления и бюджетной политики; </w:t>
            </w:r>
            <w:r>
              <w:rPr>
                <w:sz w:val="22"/>
                <w:szCs w:val="22"/>
              </w:rPr>
              <w:t>осуществлять стратегическое планирование деятельности органа власти; применять инструменты проектного менеджмента при реализации мероприятий в рамках стратегического планирования.</w:t>
            </w:r>
          </w:p>
        </w:tc>
      </w:tr>
      <w:tr w:rsidR="0017525A">
        <w:trPr>
          <w:trHeight w:val="2760"/>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pStyle w:val="af1"/>
              <w:ind w:left="0"/>
              <w:contextualSpacing/>
              <w:rPr>
                <w:sz w:val="22"/>
                <w:szCs w:val="22"/>
              </w:rPr>
            </w:pPr>
            <w:r>
              <w:rPr>
                <w:sz w:val="22"/>
                <w:szCs w:val="22"/>
              </w:rPr>
              <w:t>2. Оперативно принимает решения на своем уровне ответственности, соблюдая установленную процедуру принятия и реализации управленческих решений.</w:t>
            </w:r>
          </w:p>
        </w:tc>
        <w:tc>
          <w:tcPr>
            <w:tcW w:w="3827" w:type="dxa"/>
          </w:tcPr>
          <w:p w:rsidR="0017525A" w:rsidRDefault="003100A8">
            <w:pPr>
              <w:rPr>
                <w:b/>
                <w:bCs/>
                <w:sz w:val="22"/>
                <w:szCs w:val="22"/>
              </w:rPr>
            </w:pPr>
            <w:r>
              <w:rPr>
                <w:b/>
                <w:bCs/>
                <w:sz w:val="22"/>
                <w:szCs w:val="22"/>
              </w:rPr>
              <w:t xml:space="preserve">Знать: </w:t>
            </w:r>
            <w:r>
              <w:rPr>
                <w:sz w:val="22"/>
                <w:szCs w:val="22"/>
              </w:rPr>
              <w:t>основные инструменты принятия и реализации управленческих решений в органах власти; цели, задачи, роли и функции каждого участника проектной деятельности; базовые концепции управления проектами в России и за рубежом.</w:t>
            </w:r>
          </w:p>
          <w:p w:rsidR="0017525A" w:rsidRDefault="003100A8">
            <w:pPr>
              <w:rPr>
                <w:sz w:val="22"/>
                <w:szCs w:val="22"/>
              </w:rPr>
            </w:pPr>
            <w:r>
              <w:rPr>
                <w:b/>
                <w:bCs/>
                <w:sz w:val="22"/>
                <w:szCs w:val="22"/>
              </w:rPr>
              <w:t xml:space="preserve">Уметь: </w:t>
            </w:r>
            <w:r>
              <w:rPr>
                <w:sz w:val="22"/>
                <w:szCs w:val="22"/>
              </w:rPr>
              <w:t>составлять план проекта, распределять роли и полномочия в ходе его реализации;</w:t>
            </w:r>
            <w:r>
              <w:rPr>
                <w:b/>
                <w:bCs/>
                <w:sz w:val="22"/>
                <w:szCs w:val="22"/>
              </w:rPr>
              <w:t xml:space="preserve"> </w:t>
            </w:r>
            <w:r>
              <w:rPr>
                <w:sz w:val="22"/>
                <w:szCs w:val="22"/>
              </w:rPr>
              <w:t xml:space="preserve">оценивать роль и полномочия разных участников проекта для успешной реализации поставленных задач в рамках выделенных ресурсов </w:t>
            </w:r>
          </w:p>
          <w:p w:rsidR="0017525A" w:rsidRDefault="003100A8">
            <w:pPr>
              <w:rPr>
                <w:sz w:val="22"/>
                <w:szCs w:val="22"/>
              </w:rPr>
            </w:pPr>
            <w:r>
              <w:rPr>
                <w:sz w:val="22"/>
                <w:szCs w:val="22"/>
              </w:rPr>
              <w:t>и установленных сроков; применять международные и национальные стандарты современной методологии и технологии оценки возможностей проектного менеджмента; составлять содержание проекта (SOW); составлять план реализации проекта, иерархическую структуру работ, календарный план проекта; обосновывать управленческие решения в управлении проектом в области государственного и муниципального управления</w:t>
            </w:r>
          </w:p>
        </w:tc>
      </w:tr>
      <w:tr w:rsidR="0017525A">
        <w:trPr>
          <w:trHeight w:val="2760"/>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rPr>
                <w:sz w:val="22"/>
                <w:szCs w:val="22"/>
              </w:rPr>
            </w:pPr>
            <w:r>
              <w:rPr>
                <w:sz w:val="22"/>
                <w:szCs w:val="22"/>
              </w:rPr>
              <w:t>3. Владеет современными методами обеспечения осуществления контрольно-надзорной деятельности на основе риск- ориентированного подхода.</w:t>
            </w:r>
          </w:p>
        </w:tc>
        <w:tc>
          <w:tcPr>
            <w:tcW w:w="3827" w:type="dxa"/>
          </w:tcPr>
          <w:p w:rsidR="0017525A" w:rsidRDefault="003100A8">
            <w:pPr>
              <w:rPr>
                <w:sz w:val="22"/>
                <w:szCs w:val="22"/>
              </w:rPr>
            </w:pPr>
            <w:r>
              <w:rPr>
                <w:b/>
                <w:bCs/>
                <w:sz w:val="22"/>
                <w:szCs w:val="22"/>
              </w:rPr>
              <w:t>Знать:</w:t>
            </w:r>
            <w:r>
              <w:rPr>
                <w:sz w:val="22"/>
                <w:szCs w:val="22"/>
              </w:rPr>
              <w:t xml:space="preserve"> современные методы обеспечения осуществления контрольно-надзорной деятельности в органах власти; сущность риск- ориентированного подхода; современные инструменты осуществления мониторинга и контроля реализации проектов в органах власти. </w:t>
            </w:r>
          </w:p>
          <w:p w:rsidR="0017525A" w:rsidRDefault="003100A8">
            <w:pPr>
              <w:rPr>
                <w:sz w:val="22"/>
                <w:szCs w:val="22"/>
              </w:rPr>
            </w:pPr>
            <w:r>
              <w:rPr>
                <w:b/>
                <w:bCs/>
                <w:sz w:val="22"/>
                <w:szCs w:val="22"/>
              </w:rPr>
              <w:t>Уметь:</w:t>
            </w:r>
            <w:r>
              <w:rPr>
                <w:sz w:val="22"/>
                <w:szCs w:val="22"/>
              </w:rPr>
              <w:t xml:space="preserve"> осуществлять мониторинг хода реализации проекта, определять и управлять рисками, объяснять причины отклонений проекта от заданных параметров, определять корневую причину и управлять корректировкой проектной деятельности для достижения поставленных целей в рамках ресурсных ограничений.</w:t>
            </w:r>
          </w:p>
        </w:tc>
      </w:tr>
      <w:tr w:rsidR="0017525A">
        <w:trPr>
          <w:trHeight w:val="1237"/>
        </w:trPr>
        <w:tc>
          <w:tcPr>
            <w:tcW w:w="989" w:type="dxa"/>
            <w:vMerge w:val="restart"/>
          </w:tcPr>
          <w:p w:rsidR="0017525A" w:rsidRDefault="003100A8">
            <w:pPr>
              <w:rPr>
                <w:sz w:val="22"/>
                <w:szCs w:val="22"/>
              </w:rPr>
            </w:pPr>
            <w:r>
              <w:rPr>
                <w:sz w:val="22"/>
                <w:szCs w:val="22"/>
              </w:rPr>
              <w:t>ОПК-4</w:t>
            </w:r>
          </w:p>
          <w:p w:rsidR="0017525A" w:rsidRDefault="0017525A">
            <w:pPr>
              <w:rPr>
                <w:sz w:val="22"/>
                <w:szCs w:val="22"/>
              </w:rPr>
            </w:pPr>
          </w:p>
        </w:tc>
        <w:tc>
          <w:tcPr>
            <w:tcW w:w="2407" w:type="dxa"/>
            <w:vMerge w:val="restart"/>
          </w:tcPr>
          <w:p w:rsidR="0017525A" w:rsidRDefault="003100A8">
            <w:pPr>
              <w:jc w:val="both"/>
              <w:rPr>
                <w:sz w:val="22"/>
                <w:szCs w:val="22"/>
              </w:rPr>
            </w:pPr>
            <w:r>
              <w:rPr>
                <w:sz w:val="22"/>
                <w:szCs w:val="22"/>
              </w:rPr>
              <w:t xml:space="preserve">Способен организовывать внедрение современных информационно-коммуникационных технологий в соответствующей сфере профессиональной </w:t>
            </w:r>
            <w:r>
              <w:rPr>
                <w:sz w:val="22"/>
                <w:szCs w:val="22"/>
              </w:rPr>
              <w:lastRenderedPageBreak/>
              <w:t>деятельности и обеспечивать информационную открытость деятельности органа власти</w:t>
            </w:r>
          </w:p>
        </w:tc>
        <w:tc>
          <w:tcPr>
            <w:tcW w:w="2977" w:type="dxa"/>
          </w:tcPr>
          <w:p w:rsidR="0017525A" w:rsidRDefault="003100A8">
            <w:pPr>
              <w:pStyle w:val="af1"/>
              <w:numPr>
                <w:ilvl w:val="0"/>
                <w:numId w:val="17"/>
              </w:numPr>
              <w:ind w:left="0" w:firstLine="0"/>
              <w:rPr>
                <w:sz w:val="22"/>
                <w:szCs w:val="22"/>
              </w:rPr>
            </w:pPr>
            <w:r>
              <w:rPr>
                <w:sz w:val="22"/>
                <w:szCs w:val="22"/>
              </w:rPr>
              <w:lastRenderedPageBreak/>
              <w:t xml:space="preserve">Демонстрирует знание современных информационно-коммуникационных технологий и порядка их использования в государственных органах в целях создания, развития, модернизации и эксплуатации </w:t>
            </w:r>
            <w:r>
              <w:rPr>
                <w:sz w:val="22"/>
                <w:szCs w:val="22"/>
              </w:rPr>
              <w:lastRenderedPageBreak/>
              <w:t>информационных систем и информационно-коммуникационной инфраструктуры.</w:t>
            </w:r>
          </w:p>
        </w:tc>
        <w:tc>
          <w:tcPr>
            <w:tcW w:w="3827" w:type="dxa"/>
          </w:tcPr>
          <w:p w:rsidR="0017525A" w:rsidRDefault="003100A8">
            <w:pPr>
              <w:rPr>
                <w:b/>
                <w:bCs/>
                <w:sz w:val="22"/>
                <w:szCs w:val="22"/>
              </w:rPr>
            </w:pPr>
            <w:r>
              <w:rPr>
                <w:b/>
                <w:bCs/>
                <w:sz w:val="22"/>
                <w:szCs w:val="22"/>
              </w:rPr>
              <w:lastRenderedPageBreak/>
              <w:t xml:space="preserve">Знать: </w:t>
            </w:r>
            <w:r>
              <w:rPr>
                <w:sz w:val="22"/>
                <w:szCs w:val="22"/>
              </w:rPr>
              <w:t>законодательство в сфере использования информационно-коммуникационных технологий в органах власти; существующие ИКТ и тенденции их развития;</w:t>
            </w:r>
          </w:p>
          <w:p w:rsidR="0017525A" w:rsidRDefault="003100A8">
            <w:pPr>
              <w:pStyle w:val="ConsPlusNormal"/>
              <w:ind w:firstLine="0"/>
              <w:rPr>
                <w:rFonts w:ascii="Times New Roman" w:hAnsi="Times New Roman" w:cs="Times New Roman"/>
                <w:sz w:val="22"/>
                <w:szCs w:val="22"/>
              </w:rPr>
            </w:pPr>
            <w:r>
              <w:rPr>
                <w:rFonts w:ascii="Times New Roman" w:hAnsi="Times New Roman" w:cs="Times New Roman"/>
                <w:sz w:val="22"/>
                <w:szCs w:val="22"/>
              </w:rPr>
              <w:t>специфику организации системы современного и государственного и муниципального управления;</w:t>
            </w:r>
          </w:p>
          <w:p w:rsidR="0017525A" w:rsidRDefault="003100A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современные тенденции формирования инфраструктуры </w:t>
            </w:r>
            <w:r>
              <w:rPr>
                <w:rFonts w:ascii="Times New Roman" w:hAnsi="Times New Roman" w:cs="Times New Roman"/>
                <w:sz w:val="22"/>
                <w:szCs w:val="22"/>
              </w:rPr>
              <w:lastRenderedPageBreak/>
              <w:t>электронного правительства и перспективы развития информационного общества; реализуемые мероприятия цифровой трансформации государственных и муниципальных услуг и сервисов.</w:t>
            </w:r>
          </w:p>
          <w:p w:rsidR="0017525A" w:rsidRDefault="003100A8">
            <w:pPr>
              <w:tabs>
                <w:tab w:val="left" w:pos="540"/>
              </w:tabs>
              <w:ind w:firstLine="30"/>
              <w:contextualSpacing/>
              <w:rPr>
                <w:b/>
                <w:bCs/>
                <w:sz w:val="22"/>
                <w:szCs w:val="22"/>
              </w:rPr>
            </w:pPr>
            <w:r>
              <w:rPr>
                <w:b/>
                <w:bCs/>
                <w:sz w:val="22"/>
                <w:szCs w:val="22"/>
              </w:rPr>
              <w:t xml:space="preserve">Уметь: </w:t>
            </w:r>
            <w:r>
              <w:rPr>
                <w:sz w:val="22"/>
                <w:szCs w:val="22"/>
              </w:rPr>
              <w:t>владеть существующими подходами к использованию современных ИКТ; производить оценку применимости ИКТ с учетом специфики деятельности органа власти; ориентироваться в  существующей цифровой инфраструктуре, в том числе платформах и информационных системах.</w:t>
            </w:r>
          </w:p>
        </w:tc>
      </w:tr>
      <w:tr w:rsidR="0017525A">
        <w:trPr>
          <w:trHeight w:val="2513"/>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pStyle w:val="af1"/>
              <w:ind w:left="0"/>
              <w:contextualSpacing/>
              <w:rPr>
                <w:sz w:val="22"/>
                <w:szCs w:val="22"/>
              </w:rPr>
            </w:pPr>
            <w:r>
              <w:rPr>
                <w:sz w:val="22"/>
                <w:szCs w:val="22"/>
              </w:rPr>
              <w:t xml:space="preserve">2.Проявляет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 </w:t>
            </w:r>
          </w:p>
          <w:p w:rsidR="0017525A" w:rsidRDefault="0017525A">
            <w:pPr>
              <w:pStyle w:val="af1"/>
              <w:ind w:left="0"/>
              <w:contextualSpacing/>
              <w:jc w:val="both"/>
              <w:rPr>
                <w:color w:val="333333"/>
                <w:sz w:val="22"/>
                <w:szCs w:val="22"/>
                <w:shd w:val="clear" w:color="auto" w:fill="FFFFFF"/>
              </w:rPr>
            </w:pPr>
          </w:p>
        </w:tc>
        <w:tc>
          <w:tcPr>
            <w:tcW w:w="3827" w:type="dxa"/>
          </w:tcPr>
          <w:p w:rsidR="0017525A" w:rsidRDefault="003100A8">
            <w:pPr>
              <w:rPr>
                <w:b/>
                <w:bCs/>
                <w:sz w:val="22"/>
                <w:szCs w:val="22"/>
              </w:rPr>
            </w:pPr>
            <w:r>
              <w:rPr>
                <w:b/>
                <w:bCs/>
                <w:sz w:val="22"/>
                <w:szCs w:val="22"/>
              </w:rPr>
              <w:t xml:space="preserve">Знать: </w:t>
            </w:r>
            <w:r>
              <w:rPr>
                <w:sz w:val="22"/>
                <w:szCs w:val="22"/>
              </w:rPr>
              <w:t xml:space="preserve">научно-исследовательские и практико-ориентированные основы внедрения современных информационно-коммуникационных технологий в органах власти; лучшие практики цифровой трансформации органов власти в России и </w:t>
            </w:r>
            <w:proofErr w:type="spellStart"/>
            <w:r>
              <w:rPr>
                <w:sz w:val="22"/>
                <w:szCs w:val="22"/>
              </w:rPr>
              <w:t>зарубежом</w:t>
            </w:r>
            <w:proofErr w:type="spellEnd"/>
            <w:r>
              <w:rPr>
                <w:sz w:val="22"/>
                <w:szCs w:val="22"/>
              </w:rPr>
              <w:t>;</w:t>
            </w:r>
          </w:p>
          <w:p w:rsidR="0017525A" w:rsidRDefault="003100A8">
            <w:pPr>
              <w:rPr>
                <w:sz w:val="22"/>
                <w:szCs w:val="22"/>
              </w:rPr>
            </w:pPr>
            <w:r>
              <w:rPr>
                <w:sz w:val="22"/>
                <w:szCs w:val="22"/>
              </w:rPr>
              <w:t>особенности применения ИКТ в системе государственного и муниципального управления.</w:t>
            </w:r>
          </w:p>
          <w:p w:rsidR="0017525A" w:rsidRDefault="003100A8">
            <w:pPr>
              <w:tabs>
                <w:tab w:val="left" w:pos="540"/>
              </w:tabs>
              <w:ind w:firstLine="30"/>
              <w:contextualSpacing/>
              <w:rPr>
                <w:b/>
                <w:bCs/>
                <w:sz w:val="22"/>
                <w:szCs w:val="22"/>
              </w:rPr>
            </w:pPr>
            <w:r>
              <w:rPr>
                <w:b/>
                <w:bCs/>
                <w:sz w:val="22"/>
                <w:szCs w:val="22"/>
              </w:rPr>
              <w:t xml:space="preserve">Уметь: </w:t>
            </w:r>
            <w:r>
              <w:rPr>
                <w:sz w:val="22"/>
                <w:szCs w:val="22"/>
              </w:rPr>
              <w:t>применять современные ИКТ при решении профессиональных задач в сфере государственного и муниципального управления;</w:t>
            </w:r>
            <w:r>
              <w:rPr>
                <w:b/>
                <w:bCs/>
                <w:sz w:val="22"/>
                <w:szCs w:val="22"/>
              </w:rPr>
              <w:t xml:space="preserve"> </w:t>
            </w:r>
            <w:r>
              <w:rPr>
                <w:sz w:val="22"/>
                <w:szCs w:val="22"/>
              </w:rPr>
              <w:t>организовывать процесс внедрения ИКТ с учетом особенностей цифровой инфраструктуры государственного сектора;</w:t>
            </w:r>
            <w:r>
              <w:rPr>
                <w:b/>
                <w:bCs/>
                <w:sz w:val="22"/>
                <w:szCs w:val="22"/>
              </w:rPr>
              <w:t xml:space="preserve"> </w:t>
            </w:r>
            <w:r>
              <w:rPr>
                <w:sz w:val="22"/>
                <w:szCs w:val="22"/>
              </w:rPr>
              <w:t>анализировать и адаптировать примеры лучшей практики в сфере цифровой трансформации деятельности органов государственной власти.</w:t>
            </w:r>
          </w:p>
        </w:tc>
      </w:tr>
      <w:tr w:rsidR="0017525A">
        <w:trPr>
          <w:trHeight w:val="3992"/>
        </w:trPr>
        <w:tc>
          <w:tcPr>
            <w:tcW w:w="989" w:type="dxa"/>
            <w:vMerge/>
          </w:tcPr>
          <w:p w:rsidR="0017525A" w:rsidRDefault="0017525A">
            <w:pPr>
              <w:rPr>
                <w:sz w:val="22"/>
                <w:szCs w:val="22"/>
              </w:rPr>
            </w:pPr>
          </w:p>
        </w:tc>
        <w:tc>
          <w:tcPr>
            <w:tcW w:w="2407" w:type="dxa"/>
            <w:vMerge/>
          </w:tcPr>
          <w:p w:rsidR="0017525A" w:rsidRDefault="0017525A">
            <w:pPr>
              <w:jc w:val="both"/>
              <w:rPr>
                <w:sz w:val="22"/>
                <w:szCs w:val="22"/>
              </w:rPr>
            </w:pPr>
          </w:p>
        </w:tc>
        <w:tc>
          <w:tcPr>
            <w:tcW w:w="2977" w:type="dxa"/>
          </w:tcPr>
          <w:p w:rsidR="0017525A" w:rsidRDefault="003100A8">
            <w:pPr>
              <w:pStyle w:val="af1"/>
              <w:ind w:left="0"/>
              <w:contextualSpacing/>
              <w:rPr>
                <w:color w:val="333333"/>
                <w:sz w:val="22"/>
                <w:szCs w:val="22"/>
                <w:shd w:val="clear" w:color="auto" w:fill="FFFFFF"/>
              </w:rPr>
            </w:pPr>
            <w:r>
              <w:rPr>
                <w:color w:val="000000"/>
                <w:spacing w:val="3"/>
                <w:sz w:val="22"/>
                <w:szCs w:val="22"/>
              </w:rPr>
              <w:t>3.Обеспечивает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3827" w:type="dxa"/>
          </w:tcPr>
          <w:p w:rsidR="0017525A" w:rsidRDefault="003100A8">
            <w:pPr>
              <w:rPr>
                <w:b/>
                <w:bCs/>
                <w:sz w:val="22"/>
                <w:szCs w:val="22"/>
              </w:rPr>
            </w:pPr>
            <w:r>
              <w:rPr>
                <w:b/>
                <w:bCs/>
                <w:sz w:val="22"/>
                <w:szCs w:val="22"/>
              </w:rPr>
              <w:t xml:space="preserve">Знать: </w:t>
            </w:r>
            <w:r>
              <w:rPr>
                <w:sz w:val="22"/>
                <w:szCs w:val="22"/>
              </w:rPr>
              <w:t>правовые нормы, регулирующие обеспечение доступа к информации о деятельности государственных органов и органов местного самоуправления;</w:t>
            </w:r>
            <w:r>
              <w:rPr>
                <w:b/>
                <w:bCs/>
                <w:sz w:val="22"/>
                <w:szCs w:val="22"/>
              </w:rPr>
              <w:t xml:space="preserve"> </w:t>
            </w:r>
            <w:r>
              <w:rPr>
                <w:sz w:val="22"/>
                <w:szCs w:val="22"/>
              </w:rPr>
              <w:t>основные принципы и способы обеспечения информационной открытости деятельности органа власти;</w:t>
            </w:r>
          </w:p>
          <w:p w:rsidR="0017525A" w:rsidRDefault="003100A8">
            <w:pPr>
              <w:rPr>
                <w:sz w:val="22"/>
                <w:szCs w:val="22"/>
              </w:rPr>
            </w:pPr>
            <w:r>
              <w:rPr>
                <w:sz w:val="22"/>
                <w:szCs w:val="22"/>
              </w:rPr>
              <w:t>основные требования по обеспечению информационной безопасности; теоретико-методологические основы получения, анализа, интерпретации и верификации информации; методы обеспечения доступа к информации о деятельности государственных органов и органов местного самоуправления; методы применения ИКТ при анализе деятельности</w:t>
            </w:r>
            <w:r>
              <w:rPr>
                <w:rFonts w:ascii="TimesNewRoman" w:hAnsi="TimesNewRoman"/>
                <w:sz w:val="22"/>
                <w:szCs w:val="22"/>
              </w:rPr>
              <w:t xml:space="preserve"> </w:t>
            </w:r>
            <w:r>
              <w:rPr>
                <w:rFonts w:ascii="TimesNewRoman" w:hAnsi="TimesNewRoman"/>
                <w:sz w:val="22"/>
                <w:szCs w:val="22"/>
              </w:rPr>
              <w:lastRenderedPageBreak/>
              <w:t>органов власти.</w:t>
            </w:r>
          </w:p>
          <w:p w:rsidR="0017525A" w:rsidRDefault="003100A8">
            <w:pPr>
              <w:tabs>
                <w:tab w:val="left" w:pos="540"/>
              </w:tabs>
              <w:ind w:firstLine="30"/>
              <w:contextualSpacing/>
              <w:rPr>
                <w:b/>
                <w:bCs/>
                <w:sz w:val="22"/>
                <w:szCs w:val="22"/>
              </w:rPr>
            </w:pPr>
            <w:r>
              <w:rPr>
                <w:b/>
                <w:bCs/>
                <w:sz w:val="22"/>
                <w:szCs w:val="22"/>
              </w:rPr>
              <w:t xml:space="preserve">Уметь: </w:t>
            </w:r>
            <w:r>
              <w:rPr>
                <w:rFonts w:ascii="TimesNewRoman" w:hAnsi="TimesNewRoman"/>
                <w:sz w:val="22"/>
                <w:szCs w:val="22"/>
              </w:rPr>
              <w:t>использовать методы обработки и верификации информации из разных источников управленческих информационных систем; применять информационно</w:t>
            </w:r>
            <w:r>
              <w:rPr>
                <w:rFonts w:ascii="TimesNewRomanPSMT" w:hAnsi="TimesNewRomanPSMT"/>
                <w:sz w:val="22"/>
                <w:szCs w:val="22"/>
              </w:rPr>
              <w:t>-</w:t>
            </w:r>
            <w:r>
              <w:rPr>
                <w:rFonts w:ascii="TimesNewRoman" w:hAnsi="TimesNewRoman"/>
                <w:sz w:val="22"/>
                <w:szCs w:val="22"/>
              </w:rPr>
              <w:t xml:space="preserve">коммуникационные технологии в аналитических исследованиях реализации государственного и муниципального управления; </w:t>
            </w:r>
          </w:p>
          <w:p w:rsidR="0017525A" w:rsidRDefault="003100A8">
            <w:pPr>
              <w:tabs>
                <w:tab w:val="left" w:pos="540"/>
              </w:tabs>
              <w:ind w:firstLine="30"/>
              <w:contextualSpacing/>
              <w:rPr>
                <w:rFonts w:ascii="TimesNewRoman" w:hAnsi="TimesNewRoman"/>
                <w:sz w:val="22"/>
                <w:szCs w:val="22"/>
              </w:rPr>
            </w:pPr>
            <w:r>
              <w:rPr>
                <w:sz w:val="22"/>
                <w:szCs w:val="22"/>
              </w:rPr>
              <w:t xml:space="preserve">управлять данными и их </w:t>
            </w:r>
            <w:r>
              <w:rPr>
                <w:rFonts w:ascii="TimesNewRoman" w:hAnsi="TimesNewRoman"/>
                <w:sz w:val="22"/>
                <w:szCs w:val="22"/>
              </w:rPr>
              <w:t>жизненным циклами; использовать инструменты информационно</w:t>
            </w:r>
            <w:r>
              <w:rPr>
                <w:sz w:val="22"/>
                <w:szCs w:val="22"/>
              </w:rPr>
              <w:t>–контентного наполнения.</w:t>
            </w:r>
          </w:p>
        </w:tc>
      </w:tr>
    </w:tbl>
    <w:p w:rsidR="0017525A" w:rsidRDefault="003100A8">
      <w:pPr>
        <w:tabs>
          <w:tab w:val="left" w:pos="540"/>
        </w:tabs>
        <w:ind w:firstLine="709"/>
        <w:contextualSpacing/>
        <w:jc w:val="both"/>
        <w:rPr>
          <w:sz w:val="28"/>
          <w:szCs w:val="28"/>
        </w:rPr>
      </w:pPr>
      <w:r>
        <w:rPr>
          <w:sz w:val="28"/>
          <w:szCs w:val="28"/>
        </w:rPr>
        <w:lastRenderedPageBreak/>
        <w:t xml:space="preserve"> </w:t>
      </w:r>
    </w:p>
    <w:p w:rsidR="0017525A" w:rsidRDefault="003100A8">
      <w:pPr>
        <w:tabs>
          <w:tab w:val="left" w:pos="540"/>
        </w:tabs>
        <w:ind w:firstLine="709"/>
        <w:contextualSpacing/>
        <w:jc w:val="center"/>
        <w:rPr>
          <w:b/>
          <w:bCs/>
          <w:sz w:val="28"/>
          <w:szCs w:val="28"/>
        </w:rPr>
      </w:pPr>
      <w:r>
        <w:rPr>
          <w:b/>
          <w:bCs/>
          <w:sz w:val="28"/>
          <w:szCs w:val="28"/>
        </w:rPr>
        <w:t>для 2022 года приема и далее</w:t>
      </w:r>
    </w:p>
    <w:p w:rsidR="0017525A" w:rsidRDefault="0017525A">
      <w:pPr>
        <w:tabs>
          <w:tab w:val="left" w:pos="540"/>
        </w:tabs>
        <w:ind w:firstLine="709"/>
        <w:contextualSpacing/>
        <w:jc w:val="center"/>
        <w:rPr>
          <w:b/>
          <w:bCs/>
          <w:color w:val="C9211E"/>
          <w:sz w:val="28"/>
          <w:szCs w:val="28"/>
        </w:rPr>
      </w:pPr>
    </w:p>
    <w:tbl>
      <w:tblPr>
        <w:tblW w:w="5000" w:type="pct"/>
        <w:tblLayout w:type="fixed"/>
        <w:tblLook w:val="04A0" w:firstRow="1" w:lastRow="0" w:firstColumn="1" w:lastColumn="0" w:noHBand="0" w:noVBand="1"/>
      </w:tblPr>
      <w:tblGrid>
        <w:gridCol w:w="1789"/>
        <w:gridCol w:w="2175"/>
        <w:gridCol w:w="3262"/>
        <w:gridCol w:w="2969"/>
      </w:tblGrid>
      <w:tr w:rsidR="0017525A">
        <w:tc>
          <w:tcPr>
            <w:tcW w:w="1790"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bookmarkStart w:id="7" w:name="_Hlk121841507"/>
            <w:r>
              <w:rPr>
                <w:sz w:val="24"/>
                <w:szCs w:val="24"/>
              </w:rPr>
              <w:t>Код компетенции</w:t>
            </w:r>
          </w:p>
        </w:tc>
        <w:tc>
          <w:tcPr>
            <w:tcW w:w="2177"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Наименование компетенции</w:t>
            </w: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Индикаторы достижения компетенции</w:t>
            </w: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Результаты обучения (умения и знания), соотнесенные с индикаторами достижения компетенции</w:t>
            </w:r>
          </w:p>
        </w:tc>
      </w:tr>
      <w:tr w:rsidR="0017525A">
        <w:tc>
          <w:tcPr>
            <w:tcW w:w="1790" w:type="dxa"/>
            <w:vMerge w:val="restart"/>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ПКН-3</w:t>
            </w:r>
          </w:p>
        </w:tc>
        <w:tc>
          <w:tcPr>
            <w:tcW w:w="2177" w:type="dxa"/>
            <w:vMerge w:val="restart"/>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Способность организовывать и осуществлять  внутренние и межведомственные коммуникации, взаимодействие органов государственной власти и местного самоуправления со всеми заинтересованными  сторонами</w:t>
            </w: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pStyle w:val="af1"/>
              <w:numPr>
                <w:ilvl w:val="0"/>
                <w:numId w:val="21"/>
              </w:numPr>
              <w:suppressAutoHyphens w:val="0"/>
              <w:ind w:left="0" w:firstLine="0"/>
              <w:contextualSpacing/>
              <w:jc w:val="both"/>
              <w:rPr>
                <w:sz w:val="24"/>
                <w:szCs w:val="24"/>
              </w:rPr>
            </w:pPr>
            <w:r>
              <w:rPr>
                <w:sz w:val="24"/>
                <w:szCs w:val="24"/>
              </w:rPr>
              <w:t>Демонстрирует знания в области организации всех видов внутренних и межведомственных коммуникаций.</w:t>
            </w: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основы межведомственного и межминистерского взаимодействия при реализации совместных проектов </w:t>
            </w:r>
          </w:p>
          <w:p w:rsidR="0017525A" w:rsidRDefault="003100A8">
            <w:pPr>
              <w:tabs>
                <w:tab w:val="left" w:pos="540"/>
              </w:tabs>
              <w:contextualSpacing/>
              <w:jc w:val="both"/>
              <w:rPr>
                <w:sz w:val="24"/>
                <w:szCs w:val="24"/>
              </w:rPr>
            </w:pPr>
            <w:r>
              <w:rPr>
                <w:i/>
                <w:iCs/>
                <w:sz w:val="24"/>
                <w:szCs w:val="24"/>
              </w:rPr>
              <w:t>Уметь</w:t>
            </w:r>
            <w:r>
              <w:rPr>
                <w:sz w:val="24"/>
                <w:szCs w:val="24"/>
              </w:rPr>
              <w:t>: координировать работу участников проектной команды различных министерств и департаментов</w:t>
            </w:r>
          </w:p>
        </w:tc>
      </w:tr>
      <w:tr w:rsidR="0017525A">
        <w:tc>
          <w:tcPr>
            <w:tcW w:w="1790"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2177"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rPr>
                <w:sz w:val="24"/>
                <w:szCs w:val="24"/>
              </w:rPr>
            </w:pPr>
            <w:r>
              <w:rPr>
                <w:sz w:val="24"/>
                <w:szCs w:val="24"/>
              </w:rPr>
              <w:t>2.  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принципы координации деятельности органов исполнительной власти и </w:t>
            </w:r>
            <w:proofErr w:type="gramStart"/>
            <w:r>
              <w:rPr>
                <w:sz w:val="24"/>
                <w:szCs w:val="24"/>
              </w:rPr>
              <w:t>содержание  формы</w:t>
            </w:r>
            <w:proofErr w:type="gramEnd"/>
            <w:r>
              <w:rPr>
                <w:sz w:val="24"/>
                <w:szCs w:val="24"/>
              </w:rPr>
              <w:t xml:space="preserve"> взаимодействия участников проектной деятельности при реализации проектов</w:t>
            </w:r>
          </w:p>
          <w:p w:rsidR="0017525A" w:rsidRDefault="003100A8">
            <w:pPr>
              <w:tabs>
                <w:tab w:val="left" w:pos="540"/>
              </w:tabs>
              <w:contextualSpacing/>
              <w:jc w:val="both"/>
              <w:rPr>
                <w:sz w:val="24"/>
                <w:szCs w:val="24"/>
              </w:rPr>
            </w:pPr>
            <w:r>
              <w:rPr>
                <w:i/>
                <w:iCs/>
                <w:sz w:val="24"/>
                <w:szCs w:val="24"/>
              </w:rPr>
              <w:t>Уметь:</w:t>
            </w:r>
            <w:r>
              <w:rPr>
                <w:sz w:val="24"/>
                <w:szCs w:val="24"/>
              </w:rPr>
              <w:t xml:space="preserve"> организовать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w:t>
            </w:r>
            <w:r>
              <w:rPr>
                <w:sz w:val="24"/>
                <w:szCs w:val="24"/>
              </w:rPr>
              <w:lastRenderedPageBreak/>
              <w:t>средствами массовой информации.</w:t>
            </w:r>
          </w:p>
        </w:tc>
      </w:tr>
      <w:tr w:rsidR="0017525A">
        <w:tc>
          <w:tcPr>
            <w:tcW w:w="1790" w:type="dxa"/>
            <w:vMerge w:val="restart"/>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lastRenderedPageBreak/>
              <w:t>ПК-1</w:t>
            </w:r>
          </w:p>
        </w:tc>
        <w:tc>
          <w:tcPr>
            <w:tcW w:w="2177" w:type="dxa"/>
            <w:vMerge w:val="restart"/>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 xml:space="preserve">Способность применять методы и инструменты проектного управления в государственном секторе </w:t>
            </w: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1418"/>
                <w:tab w:val="right" w:leader="underscore" w:pos="8505"/>
              </w:tabs>
              <w:jc w:val="both"/>
              <w:rPr>
                <w:sz w:val="24"/>
                <w:szCs w:val="24"/>
              </w:rPr>
            </w:pPr>
            <w:r>
              <w:rPr>
                <w:sz w:val="24"/>
                <w:szCs w:val="24"/>
              </w:rPr>
              <w:t>1.Руководствуется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rsidR="0017525A" w:rsidRDefault="0017525A">
            <w:pPr>
              <w:tabs>
                <w:tab w:val="left" w:pos="1418"/>
                <w:tab w:val="right" w:leader="underscore" w:pos="8505"/>
              </w:tabs>
              <w:jc w:val="both"/>
              <w:rPr>
                <w:sz w:val="24"/>
                <w:szCs w:val="24"/>
              </w:rPr>
            </w:pP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jc w:val="both"/>
              <w:rPr>
                <w:sz w:val="24"/>
                <w:szCs w:val="24"/>
              </w:rPr>
            </w:pPr>
            <w:r>
              <w:rPr>
                <w:i/>
                <w:iCs/>
                <w:sz w:val="24"/>
                <w:szCs w:val="24"/>
              </w:rPr>
              <w:t>Знать:</w:t>
            </w:r>
            <w:r>
              <w:rPr>
                <w:sz w:val="24"/>
                <w:szCs w:val="24"/>
              </w:rPr>
              <w:t xml:space="preserve"> основные положения методологии познавательной деятельности; технологии проектного анализа в органах власти; нормативные правовые акты, регулирующие порядок и организацию проектной деятельности в органах власти; сущность и содержание инструментария работы с проектами.</w:t>
            </w:r>
          </w:p>
          <w:p w:rsidR="0017525A" w:rsidRDefault="003100A8">
            <w:pPr>
              <w:tabs>
                <w:tab w:val="left" w:pos="540"/>
              </w:tabs>
              <w:jc w:val="both"/>
              <w:rPr>
                <w:sz w:val="24"/>
                <w:szCs w:val="24"/>
              </w:rPr>
            </w:pPr>
            <w:r>
              <w:rPr>
                <w:i/>
                <w:iCs/>
                <w:sz w:val="24"/>
                <w:szCs w:val="24"/>
              </w:rPr>
              <w:t>Уметь:</w:t>
            </w:r>
            <w:r>
              <w:rPr>
                <w:sz w:val="24"/>
                <w:szCs w:val="24"/>
              </w:rPr>
              <w:t xml:space="preserve"> использовать терминологию управления проектами; руководствоваться при принятии решений существующими организационно-правовыми и теоретико-методологическими основами проектного менеджмента.  </w:t>
            </w:r>
          </w:p>
        </w:tc>
      </w:tr>
      <w:tr w:rsidR="0017525A">
        <w:tc>
          <w:tcPr>
            <w:tcW w:w="1790"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2177"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1418"/>
                <w:tab w:val="right" w:leader="underscore" w:pos="8505"/>
              </w:tabs>
              <w:jc w:val="both"/>
              <w:rPr>
                <w:sz w:val="24"/>
                <w:szCs w:val="24"/>
              </w:rPr>
            </w:pPr>
            <w:r>
              <w:rPr>
                <w:sz w:val="24"/>
                <w:szCs w:val="24"/>
              </w:rPr>
              <w:t>2.Осуществляет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p w:rsidR="0017525A" w:rsidRDefault="0017525A">
            <w:pPr>
              <w:tabs>
                <w:tab w:val="left" w:pos="540"/>
              </w:tabs>
              <w:contextualSpacing/>
              <w:jc w:val="both"/>
              <w:rPr>
                <w:sz w:val="24"/>
                <w:szCs w:val="24"/>
              </w:rPr>
            </w:pP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rPr>
                <w:sz w:val="24"/>
                <w:szCs w:val="24"/>
              </w:rPr>
            </w:pPr>
            <w:r>
              <w:rPr>
                <w:i/>
                <w:iCs/>
                <w:sz w:val="24"/>
                <w:szCs w:val="24"/>
              </w:rPr>
              <w:t>Знать:</w:t>
            </w:r>
            <w:r>
              <w:rPr>
                <w:sz w:val="24"/>
                <w:szCs w:val="24"/>
              </w:rPr>
              <w:t xml:space="preserve"> порядок применения инструментов проектного менеджмента при решении государственных задач; современные методики и технологии разработки, реализации административных решений; типовые задачи проектной деятельности; основные тенденции и особенности проектного управления в международной практике в государственном секторе; типовые проблемы, возникающие в сфере государственного и муниципального управления в процессе проектной деятельности; методы и методики сбора, обработки и анализа экономических и </w:t>
            </w:r>
            <w:r>
              <w:rPr>
                <w:sz w:val="24"/>
                <w:szCs w:val="24"/>
              </w:rPr>
              <w:lastRenderedPageBreak/>
              <w:t xml:space="preserve">социальных данных. </w:t>
            </w:r>
          </w:p>
          <w:p w:rsidR="0017525A" w:rsidRDefault="003100A8">
            <w:pPr>
              <w:tabs>
                <w:tab w:val="left" w:pos="540"/>
              </w:tabs>
              <w:rPr>
                <w:sz w:val="24"/>
                <w:szCs w:val="24"/>
              </w:rPr>
            </w:pPr>
            <w:r>
              <w:rPr>
                <w:i/>
                <w:iCs/>
                <w:sz w:val="24"/>
                <w:szCs w:val="24"/>
              </w:rPr>
              <w:t>Уметь:</w:t>
            </w:r>
            <w:r>
              <w:rPr>
                <w:sz w:val="24"/>
                <w:szCs w:val="24"/>
              </w:rPr>
              <w:t xml:space="preserve"> применять современные методики и технологии разработки, реализации и оценки политических и административных решений, программ, планов и проектов развития на основе зарубежного опыта; выявлять проблемы, разрабатывать и проектировать возможные сценарии их решения с применением проектного подхода; использовать апробированные методы и методики сбора, обработки и анализа экономических и социальных данных, необходимых для ведения проектной деятельности.</w:t>
            </w:r>
          </w:p>
        </w:tc>
      </w:tr>
      <w:tr w:rsidR="0017525A">
        <w:tc>
          <w:tcPr>
            <w:tcW w:w="1790"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2177" w:type="dxa"/>
            <w:vMerge/>
            <w:tcBorders>
              <w:top w:val="single" w:sz="4" w:space="0" w:color="000000"/>
              <w:left w:val="single" w:sz="4" w:space="0" w:color="000000"/>
              <w:bottom w:val="single" w:sz="4" w:space="0" w:color="000000"/>
              <w:right w:val="single" w:sz="4" w:space="0" w:color="000000"/>
            </w:tcBorders>
          </w:tcPr>
          <w:p w:rsidR="0017525A" w:rsidRDefault="0017525A">
            <w:pPr>
              <w:tabs>
                <w:tab w:val="left" w:pos="540"/>
              </w:tabs>
              <w:contextualSpacing/>
              <w:jc w:val="both"/>
              <w:rPr>
                <w:sz w:val="24"/>
                <w:szCs w:val="24"/>
              </w:rPr>
            </w:pPr>
          </w:p>
        </w:tc>
        <w:tc>
          <w:tcPr>
            <w:tcW w:w="3265"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sz w:val="24"/>
                <w:szCs w:val="24"/>
              </w:rPr>
              <w:t>3. Обладает навыками использования современных информационно - коммуникационных технологий в проектной деятельности.</w:t>
            </w:r>
          </w:p>
        </w:tc>
        <w:tc>
          <w:tcPr>
            <w:tcW w:w="2972"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российский и зарубежных опыт внедрения ИКТ в управление проектной деятельностью в органах власти; существующие программные продукты управления проектами; основные тенденции цифровой трансформации проектного менеджмента в органах власти. </w:t>
            </w:r>
          </w:p>
          <w:p w:rsidR="0017525A" w:rsidRDefault="003100A8">
            <w:pPr>
              <w:tabs>
                <w:tab w:val="left" w:pos="540"/>
              </w:tabs>
              <w:contextualSpacing/>
              <w:jc w:val="both"/>
              <w:rPr>
                <w:sz w:val="24"/>
                <w:szCs w:val="24"/>
              </w:rPr>
            </w:pPr>
            <w:r>
              <w:rPr>
                <w:i/>
                <w:iCs/>
                <w:sz w:val="24"/>
                <w:szCs w:val="24"/>
              </w:rPr>
              <w:t>Уметь:</w:t>
            </w:r>
            <w:r>
              <w:rPr>
                <w:sz w:val="24"/>
                <w:szCs w:val="24"/>
              </w:rPr>
              <w:t xml:space="preserve"> применять современные информационно-коммуникационные технологии при решении административных задач с применением проектного подхода.</w:t>
            </w:r>
            <w:bookmarkEnd w:id="7"/>
          </w:p>
        </w:tc>
      </w:tr>
    </w:tbl>
    <w:p w:rsidR="0017525A" w:rsidRDefault="0017525A">
      <w:pPr>
        <w:tabs>
          <w:tab w:val="left" w:pos="540"/>
        </w:tabs>
        <w:ind w:firstLine="709"/>
        <w:contextualSpacing/>
        <w:jc w:val="both"/>
        <w:rPr>
          <w:sz w:val="28"/>
          <w:szCs w:val="28"/>
        </w:rPr>
      </w:pPr>
    </w:p>
    <w:p w:rsidR="0017525A" w:rsidRDefault="0017525A">
      <w:pPr>
        <w:pStyle w:val="1"/>
        <w:spacing w:before="0"/>
        <w:jc w:val="both"/>
        <w:rPr>
          <w:rFonts w:ascii="Times New Roman" w:hAnsi="Times New Roman" w:cs="Times New Roman"/>
          <w:b/>
          <w:color w:val="auto"/>
          <w:sz w:val="28"/>
          <w:szCs w:val="28"/>
        </w:rPr>
      </w:pPr>
    </w:p>
    <w:p w:rsidR="0017525A" w:rsidRDefault="003100A8">
      <w:pPr>
        <w:pStyle w:val="1"/>
        <w:spacing w:before="0"/>
        <w:jc w:val="both"/>
        <w:rPr>
          <w:rFonts w:ascii="Times New Roman" w:hAnsi="Times New Roman" w:cs="Times New Roman"/>
          <w:b/>
          <w:color w:val="auto"/>
          <w:sz w:val="28"/>
          <w:szCs w:val="28"/>
        </w:rPr>
      </w:pPr>
      <w:bookmarkStart w:id="8" w:name="_Toc122082192"/>
      <w:r>
        <w:rPr>
          <w:rFonts w:ascii="Times New Roman" w:hAnsi="Times New Roman" w:cs="Times New Roman"/>
          <w:b/>
          <w:bCs/>
          <w:color w:val="auto"/>
          <w:sz w:val="28"/>
          <w:szCs w:val="28"/>
        </w:rPr>
        <w:t>3. Место дисциплины в структуре образовательной программы</w:t>
      </w:r>
      <w:bookmarkEnd w:id="8"/>
    </w:p>
    <w:p w:rsidR="0017525A" w:rsidRDefault="0017525A">
      <w:pPr>
        <w:ind w:firstLine="709"/>
        <w:jc w:val="both"/>
        <w:rPr>
          <w:rFonts w:eastAsiaTheme="minorHAnsi"/>
          <w:color w:val="000000" w:themeColor="text1"/>
          <w:sz w:val="28"/>
          <w:szCs w:val="28"/>
        </w:rPr>
      </w:pPr>
    </w:p>
    <w:p w:rsidR="0017525A" w:rsidRDefault="003100A8">
      <w:pPr>
        <w:spacing w:line="360" w:lineRule="auto"/>
        <w:ind w:firstLine="709"/>
        <w:jc w:val="both"/>
        <w:rPr>
          <w:bCs/>
          <w:sz w:val="28"/>
          <w:szCs w:val="28"/>
        </w:rPr>
      </w:pPr>
      <w:r>
        <w:rPr>
          <w:bCs/>
          <w:sz w:val="28"/>
          <w:szCs w:val="28"/>
        </w:rPr>
        <w:t>Дисциплина относится к модулю дисциплин по выбору, углубляющих освоение программы магистратуры.</w:t>
      </w:r>
    </w:p>
    <w:p w:rsidR="0017525A" w:rsidRDefault="0017525A">
      <w:pPr>
        <w:ind w:firstLine="709"/>
        <w:jc w:val="both"/>
        <w:rPr>
          <w:color w:val="000000" w:themeColor="text1"/>
          <w:sz w:val="28"/>
          <w:szCs w:val="28"/>
        </w:rPr>
      </w:pPr>
    </w:p>
    <w:p w:rsidR="0017525A" w:rsidRDefault="003100A8">
      <w:pPr>
        <w:pStyle w:val="1"/>
        <w:spacing w:before="0"/>
        <w:jc w:val="both"/>
        <w:rPr>
          <w:rFonts w:ascii="Times New Roman" w:hAnsi="Times New Roman" w:cs="Times New Roman"/>
          <w:b/>
          <w:color w:val="auto"/>
          <w:sz w:val="28"/>
          <w:szCs w:val="28"/>
        </w:rPr>
      </w:pPr>
      <w:bookmarkStart w:id="9" w:name="_Toc122082193"/>
      <w:r>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Pr>
          <w:rFonts w:ascii="Times New Roman" w:hAnsi="Times New Roman" w:cs="Times New Roman"/>
          <w:b/>
          <w:bCs/>
          <w:color w:val="auto"/>
          <w:sz w:val="28"/>
          <w:szCs w:val="28"/>
        </w:rPr>
        <w:t xml:space="preserve"> </w:t>
      </w:r>
    </w:p>
    <w:p w:rsidR="0017525A" w:rsidRDefault="003100A8">
      <w:pPr>
        <w:jc w:val="center"/>
        <w:rPr>
          <w:color w:val="000000"/>
          <w:sz w:val="28"/>
          <w:szCs w:val="28"/>
        </w:rPr>
      </w:pPr>
      <w:r>
        <w:rPr>
          <w:color w:val="000000"/>
          <w:sz w:val="28"/>
          <w:szCs w:val="28"/>
        </w:rPr>
        <w:t>2021 год приема очная/заочная форма</w:t>
      </w:r>
    </w:p>
    <w:tbl>
      <w:tblPr>
        <w:tblStyle w:val="14"/>
        <w:tblW w:w="10031" w:type="dxa"/>
        <w:jc w:val="center"/>
        <w:tblLayout w:type="fixed"/>
        <w:tblLook w:val="0000" w:firstRow="0" w:lastRow="0" w:firstColumn="0" w:lastColumn="0" w:noHBand="0" w:noVBand="0"/>
      </w:tblPr>
      <w:tblGrid>
        <w:gridCol w:w="5097"/>
        <w:gridCol w:w="2467"/>
        <w:gridCol w:w="2467"/>
      </w:tblGrid>
      <w:tr w:rsidR="0017525A">
        <w:trPr>
          <w:trHeight w:hRule="exact" w:val="801"/>
          <w:jc w:val="center"/>
        </w:trPr>
        <w:tc>
          <w:tcPr>
            <w:tcW w:w="5097" w:type="dxa"/>
          </w:tcPr>
          <w:p w:rsidR="0017525A" w:rsidRDefault="003100A8">
            <w:pPr>
              <w:ind w:firstLine="709"/>
              <w:jc w:val="center"/>
              <w:rPr>
                <w:rFonts w:eastAsiaTheme="minorHAnsi"/>
                <w:sz w:val="24"/>
                <w:szCs w:val="24"/>
                <w:lang w:bidi="ru-RU"/>
              </w:rPr>
            </w:pPr>
            <w:r>
              <w:rPr>
                <w:rFonts w:eastAsiaTheme="minorHAnsi"/>
                <w:b/>
                <w:bCs/>
                <w:sz w:val="24"/>
                <w:szCs w:val="24"/>
                <w:lang w:bidi="ru-RU"/>
              </w:rPr>
              <w:t>Вид учебной работы по дисциплине</w:t>
            </w:r>
          </w:p>
        </w:tc>
        <w:tc>
          <w:tcPr>
            <w:tcW w:w="2467" w:type="dxa"/>
            <w:vAlign w:val="center"/>
          </w:tcPr>
          <w:p w:rsidR="0017525A" w:rsidRDefault="003100A8">
            <w:pPr>
              <w:jc w:val="center"/>
              <w:rPr>
                <w:rFonts w:eastAsiaTheme="minorHAnsi"/>
                <w:b/>
                <w:bCs/>
                <w:sz w:val="24"/>
                <w:szCs w:val="24"/>
                <w:lang w:bidi="ru-RU"/>
              </w:rPr>
            </w:pPr>
            <w:r>
              <w:rPr>
                <w:rFonts w:eastAsiaTheme="minorHAnsi"/>
                <w:b/>
                <w:bCs/>
                <w:sz w:val="24"/>
                <w:szCs w:val="24"/>
                <w:lang w:bidi="ru-RU"/>
              </w:rPr>
              <w:t>Всего</w:t>
            </w:r>
          </w:p>
          <w:p w:rsidR="0017525A" w:rsidRDefault="003100A8">
            <w:pPr>
              <w:jc w:val="center"/>
              <w:rPr>
                <w:rFonts w:eastAsiaTheme="minorHAnsi"/>
                <w:b/>
                <w:bCs/>
                <w:sz w:val="24"/>
                <w:szCs w:val="24"/>
                <w:lang w:bidi="ru-RU"/>
              </w:rPr>
            </w:pPr>
            <w:r>
              <w:rPr>
                <w:rFonts w:eastAsiaTheme="minorHAnsi"/>
                <w:b/>
                <w:bCs/>
                <w:sz w:val="24"/>
                <w:szCs w:val="24"/>
                <w:lang w:bidi="ru-RU"/>
              </w:rPr>
              <w:t>(</w:t>
            </w:r>
            <w:r>
              <w:rPr>
                <w:b/>
                <w:sz w:val="24"/>
                <w:szCs w:val="24"/>
              </w:rPr>
              <w:t>в з/е и</w:t>
            </w:r>
            <w:r>
              <w:rPr>
                <w:rFonts w:eastAsiaTheme="minorHAnsi"/>
                <w:b/>
                <w:bCs/>
                <w:sz w:val="24"/>
                <w:szCs w:val="24"/>
                <w:lang w:bidi="ru-RU"/>
              </w:rPr>
              <w:t xml:space="preserve"> часах)</w:t>
            </w:r>
          </w:p>
        </w:tc>
        <w:tc>
          <w:tcPr>
            <w:tcW w:w="2467" w:type="dxa"/>
          </w:tcPr>
          <w:p w:rsidR="0017525A" w:rsidRDefault="003100A8">
            <w:pPr>
              <w:jc w:val="center"/>
              <w:rPr>
                <w:rFonts w:eastAsiaTheme="minorHAnsi"/>
                <w:b/>
                <w:bCs/>
                <w:sz w:val="24"/>
                <w:szCs w:val="24"/>
                <w:lang w:bidi="ru-RU"/>
              </w:rPr>
            </w:pPr>
            <w:r>
              <w:rPr>
                <w:rFonts w:eastAsiaTheme="minorHAnsi"/>
                <w:b/>
                <w:bCs/>
                <w:sz w:val="24"/>
                <w:szCs w:val="24"/>
                <w:lang w:bidi="ru-RU"/>
              </w:rPr>
              <w:t>Модуль 8</w:t>
            </w:r>
          </w:p>
          <w:p w:rsidR="0017525A" w:rsidRDefault="003100A8">
            <w:pPr>
              <w:jc w:val="center"/>
              <w:rPr>
                <w:rFonts w:eastAsiaTheme="minorHAnsi"/>
                <w:sz w:val="24"/>
                <w:szCs w:val="24"/>
                <w:lang w:bidi="ru-RU"/>
              </w:rPr>
            </w:pPr>
            <w:r>
              <w:rPr>
                <w:rFonts w:eastAsiaTheme="minorHAnsi"/>
                <w:b/>
                <w:bCs/>
                <w:sz w:val="24"/>
                <w:szCs w:val="24"/>
                <w:lang w:bidi="ru-RU"/>
              </w:rPr>
              <w:t>(в часах)</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b/>
                <w:bCs/>
                <w:sz w:val="24"/>
                <w:szCs w:val="24"/>
                <w:lang w:bidi="ru-RU"/>
              </w:rPr>
              <w:t>Общая трудоёмкость дисциплины</w:t>
            </w:r>
          </w:p>
        </w:tc>
        <w:tc>
          <w:tcPr>
            <w:tcW w:w="2467" w:type="dxa"/>
          </w:tcPr>
          <w:p w:rsidR="0017525A" w:rsidRDefault="003100A8">
            <w:pPr>
              <w:ind w:firstLine="1"/>
              <w:jc w:val="center"/>
              <w:rPr>
                <w:rFonts w:eastAsiaTheme="minorHAnsi"/>
                <w:b/>
                <w:bCs/>
                <w:sz w:val="24"/>
                <w:szCs w:val="24"/>
                <w:lang w:bidi="ru-RU"/>
              </w:rPr>
            </w:pPr>
            <w:r>
              <w:rPr>
                <w:rFonts w:eastAsiaTheme="minorHAnsi"/>
                <w:b/>
                <w:bCs/>
                <w:sz w:val="24"/>
                <w:szCs w:val="24"/>
                <w:lang w:bidi="ru-RU"/>
              </w:rPr>
              <w:t>3з.е./108час</w:t>
            </w:r>
          </w:p>
        </w:tc>
        <w:tc>
          <w:tcPr>
            <w:tcW w:w="2467" w:type="dxa"/>
          </w:tcPr>
          <w:p w:rsidR="0017525A" w:rsidRDefault="003100A8">
            <w:pPr>
              <w:jc w:val="center"/>
              <w:rPr>
                <w:rFonts w:eastAsiaTheme="minorHAnsi"/>
                <w:sz w:val="24"/>
                <w:szCs w:val="24"/>
                <w:lang w:bidi="ru-RU"/>
              </w:rPr>
            </w:pPr>
            <w:r>
              <w:rPr>
                <w:rFonts w:eastAsiaTheme="minorHAnsi"/>
                <w:b/>
                <w:bCs/>
                <w:sz w:val="24"/>
                <w:szCs w:val="24"/>
                <w:lang w:bidi="ru-RU"/>
              </w:rPr>
              <w:t>3з.е./108час</w:t>
            </w:r>
          </w:p>
        </w:tc>
      </w:tr>
      <w:tr w:rsidR="0017525A">
        <w:trPr>
          <w:trHeight w:hRule="exact" w:val="283"/>
          <w:jc w:val="center"/>
        </w:trPr>
        <w:tc>
          <w:tcPr>
            <w:tcW w:w="5097" w:type="dxa"/>
          </w:tcPr>
          <w:p w:rsidR="0017525A" w:rsidRDefault="003100A8">
            <w:pPr>
              <w:rPr>
                <w:rFonts w:eastAsiaTheme="minorHAnsi"/>
                <w:sz w:val="24"/>
                <w:szCs w:val="24"/>
                <w:lang w:bidi="ru-RU"/>
              </w:rPr>
            </w:pPr>
            <w:r>
              <w:rPr>
                <w:rFonts w:eastAsiaTheme="minorHAnsi"/>
                <w:b/>
                <w:bCs/>
                <w:i/>
                <w:iCs/>
                <w:sz w:val="24"/>
                <w:szCs w:val="24"/>
                <w:lang w:bidi="ru-RU"/>
              </w:rPr>
              <w:t>Контактная работа - Аудиторные занятия</w:t>
            </w:r>
          </w:p>
        </w:tc>
        <w:tc>
          <w:tcPr>
            <w:tcW w:w="2467" w:type="dxa"/>
          </w:tcPr>
          <w:p w:rsidR="0017525A" w:rsidRDefault="003100A8">
            <w:pPr>
              <w:ind w:firstLine="1"/>
              <w:jc w:val="center"/>
              <w:rPr>
                <w:rFonts w:eastAsiaTheme="minorHAnsi"/>
                <w:sz w:val="24"/>
                <w:szCs w:val="24"/>
                <w:lang w:bidi="ru-RU"/>
              </w:rPr>
            </w:pPr>
            <w:r>
              <w:rPr>
                <w:rFonts w:eastAsiaTheme="minorHAnsi"/>
                <w:sz w:val="24"/>
                <w:szCs w:val="24"/>
                <w:lang w:bidi="ru-RU"/>
              </w:rPr>
              <w:t>24/12</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24/12</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i/>
                <w:iCs/>
                <w:sz w:val="24"/>
                <w:szCs w:val="24"/>
                <w:lang w:bidi="ru-RU"/>
              </w:rPr>
              <w:t>Лекции</w:t>
            </w:r>
          </w:p>
        </w:tc>
        <w:tc>
          <w:tcPr>
            <w:tcW w:w="2467" w:type="dxa"/>
          </w:tcPr>
          <w:p w:rsidR="0017525A" w:rsidRDefault="003100A8">
            <w:pPr>
              <w:ind w:firstLine="1"/>
              <w:jc w:val="center"/>
              <w:rPr>
                <w:rFonts w:eastAsiaTheme="minorHAnsi"/>
                <w:sz w:val="24"/>
                <w:szCs w:val="24"/>
                <w:lang w:bidi="ru-RU"/>
              </w:rPr>
            </w:pPr>
            <w:r>
              <w:rPr>
                <w:rFonts w:eastAsiaTheme="minorHAnsi"/>
                <w:sz w:val="24"/>
                <w:szCs w:val="24"/>
                <w:lang w:bidi="ru-RU"/>
              </w:rPr>
              <w:t>6/4</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6/4</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i/>
                <w:iCs/>
                <w:sz w:val="24"/>
                <w:szCs w:val="24"/>
                <w:lang w:bidi="ru-RU"/>
              </w:rPr>
              <w:t xml:space="preserve">Семинары, практические занятия  </w:t>
            </w:r>
          </w:p>
        </w:tc>
        <w:tc>
          <w:tcPr>
            <w:tcW w:w="2467" w:type="dxa"/>
          </w:tcPr>
          <w:p w:rsidR="0017525A" w:rsidRDefault="003100A8">
            <w:pPr>
              <w:ind w:firstLine="1"/>
              <w:jc w:val="center"/>
              <w:rPr>
                <w:rFonts w:eastAsiaTheme="minorHAnsi"/>
                <w:sz w:val="24"/>
                <w:szCs w:val="24"/>
                <w:lang w:bidi="ru-RU"/>
              </w:rPr>
            </w:pPr>
            <w:r>
              <w:rPr>
                <w:rFonts w:eastAsiaTheme="minorHAnsi"/>
                <w:sz w:val="24"/>
                <w:szCs w:val="24"/>
                <w:lang w:bidi="ru-RU"/>
              </w:rPr>
              <w:t>18/8</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18/8</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b/>
                <w:bCs/>
                <w:i/>
                <w:iCs/>
                <w:sz w:val="24"/>
                <w:szCs w:val="24"/>
                <w:lang w:bidi="ru-RU"/>
              </w:rPr>
              <w:t>Самостоятельная работа</w:t>
            </w:r>
          </w:p>
        </w:tc>
        <w:tc>
          <w:tcPr>
            <w:tcW w:w="2467" w:type="dxa"/>
          </w:tcPr>
          <w:p w:rsidR="0017525A" w:rsidRDefault="003100A8">
            <w:pPr>
              <w:ind w:firstLine="1"/>
              <w:jc w:val="center"/>
              <w:rPr>
                <w:rFonts w:eastAsiaTheme="minorHAnsi"/>
                <w:sz w:val="24"/>
                <w:szCs w:val="24"/>
                <w:lang w:bidi="ru-RU"/>
              </w:rPr>
            </w:pPr>
            <w:r>
              <w:rPr>
                <w:rFonts w:eastAsiaTheme="minorHAnsi"/>
                <w:sz w:val="24"/>
                <w:szCs w:val="24"/>
                <w:lang w:bidi="ru-RU"/>
              </w:rPr>
              <w:t>84/96</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84/96</w:t>
            </w:r>
          </w:p>
        </w:tc>
      </w:tr>
      <w:tr w:rsidR="0017525A">
        <w:trPr>
          <w:trHeight w:hRule="exact" w:val="672"/>
          <w:jc w:val="center"/>
        </w:trPr>
        <w:tc>
          <w:tcPr>
            <w:tcW w:w="5097" w:type="dxa"/>
            <w:shd w:val="clear" w:color="auto" w:fill="auto"/>
          </w:tcPr>
          <w:p w:rsidR="0017525A" w:rsidRDefault="003100A8">
            <w:pPr>
              <w:keepNext/>
              <w:ind w:firstLine="63"/>
              <w:contextualSpacing/>
              <w:rPr>
                <w:sz w:val="24"/>
                <w:szCs w:val="24"/>
              </w:rPr>
            </w:pPr>
            <w:r>
              <w:rPr>
                <w:sz w:val="24"/>
                <w:szCs w:val="24"/>
              </w:rPr>
              <w:t xml:space="preserve">Вид текущего контроля </w:t>
            </w:r>
          </w:p>
        </w:tc>
        <w:tc>
          <w:tcPr>
            <w:tcW w:w="2467" w:type="dxa"/>
          </w:tcPr>
          <w:p w:rsidR="0017525A" w:rsidRDefault="003100A8">
            <w:pPr>
              <w:keepNext/>
              <w:ind w:firstLine="1"/>
              <w:contextualSpacing/>
              <w:jc w:val="center"/>
              <w:rPr>
                <w:sz w:val="24"/>
                <w:szCs w:val="24"/>
              </w:rPr>
            </w:pPr>
            <w:r>
              <w:rPr>
                <w:sz w:val="24"/>
                <w:szCs w:val="24"/>
              </w:rPr>
              <w:t>Контрольная работа</w:t>
            </w:r>
          </w:p>
        </w:tc>
        <w:tc>
          <w:tcPr>
            <w:tcW w:w="2467" w:type="dxa"/>
            <w:shd w:val="clear" w:color="auto" w:fill="auto"/>
          </w:tcPr>
          <w:p w:rsidR="0017525A" w:rsidRDefault="003100A8">
            <w:pPr>
              <w:keepNext/>
              <w:contextualSpacing/>
              <w:jc w:val="center"/>
              <w:rPr>
                <w:sz w:val="24"/>
                <w:szCs w:val="24"/>
              </w:rPr>
            </w:pPr>
            <w:r>
              <w:rPr>
                <w:sz w:val="24"/>
                <w:szCs w:val="24"/>
              </w:rPr>
              <w:t>Контрольная работа</w:t>
            </w:r>
          </w:p>
        </w:tc>
      </w:tr>
      <w:tr w:rsidR="0017525A">
        <w:trPr>
          <w:trHeight w:hRule="exact" w:val="293"/>
          <w:jc w:val="center"/>
        </w:trPr>
        <w:tc>
          <w:tcPr>
            <w:tcW w:w="5097" w:type="dxa"/>
            <w:shd w:val="clear" w:color="auto" w:fill="auto"/>
          </w:tcPr>
          <w:p w:rsidR="0017525A" w:rsidRDefault="003100A8">
            <w:pPr>
              <w:keepNext/>
              <w:ind w:firstLine="63"/>
              <w:contextualSpacing/>
              <w:rPr>
                <w:sz w:val="24"/>
                <w:szCs w:val="24"/>
              </w:rPr>
            </w:pPr>
            <w:r>
              <w:rPr>
                <w:sz w:val="24"/>
                <w:szCs w:val="24"/>
              </w:rPr>
              <w:t>Вид промежуточной аттестации</w:t>
            </w:r>
          </w:p>
        </w:tc>
        <w:tc>
          <w:tcPr>
            <w:tcW w:w="2467" w:type="dxa"/>
          </w:tcPr>
          <w:p w:rsidR="0017525A" w:rsidRDefault="003100A8">
            <w:pPr>
              <w:keepNext/>
              <w:ind w:firstLine="1"/>
              <w:contextualSpacing/>
              <w:jc w:val="center"/>
              <w:rPr>
                <w:sz w:val="24"/>
                <w:szCs w:val="24"/>
              </w:rPr>
            </w:pPr>
            <w:r>
              <w:rPr>
                <w:sz w:val="24"/>
                <w:szCs w:val="24"/>
              </w:rPr>
              <w:t>Зачет</w:t>
            </w:r>
          </w:p>
        </w:tc>
        <w:tc>
          <w:tcPr>
            <w:tcW w:w="2467" w:type="dxa"/>
            <w:shd w:val="clear" w:color="auto" w:fill="auto"/>
          </w:tcPr>
          <w:p w:rsidR="0017525A" w:rsidRDefault="003100A8">
            <w:pPr>
              <w:keepNext/>
              <w:contextualSpacing/>
              <w:jc w:val="center"/>
              <w:rPr>
                <w:sz w:val="24"/>
                <w:szCs w:val="24"/>
              </w:rPr>
            </w:pPr>
            <w:r>
              <w:rPr>
                <w:sz w:val="24"/>
                <w:szCs w:val="24"/>
              </w:rPr>
              <w:t>Зачет</w:t>
            </w:r>
          </w:p>
        </w:tc>
      </w:tr>
    </w:tbl>
    <w:p w:rsidR="0017525A" w:rsidRDefault="0017525A">
      <w:pPr>
        <w:jc w:val="center"/>
        <w:rPr>
          <w:color w:val="000000"/>
          <w:sz w:val="28"/>
          <w:szCs w:val="28"/>
        </w:rPr>
      </w:pPr>
    </w:p>
    <w:p w:rsidR="0017525A" w:rsidRDefault="003100A8">
      <w:pPr>
        <w:jc w:val="center"/>
        <w:rPr>
          <w:color w:val="000000"/>
          <w:sz w:val="28"/>
          <w:szCs w:val="28"/>
        </w:rPr>
      </w:pPr>
      <w:r>
        <w:rPr>
          <w:color w:val="000000"/>
          <w:sz w:val="28"/>
          <w:szCs w:val="28"/>
        </w:rPr>
        <w:t xml:space="preserve"> </w:t>
      </w:r>
      <w:proofErr w:type="gramStart"/>
      <w:r>
        <w:rPr>
          <w:color w:val="000000"/>
          <w:sz w:val="28"/>
          <w:szCs w:val="28"/>
        </w:rPr>
        <w:t>2022  год</w:t>
      </w:r>
      <w:proofErr w:type="gramEnd"/>
      <w:r>
        <w:rPr>
          <w:color w:val="000000"/>
          <w:sz w:val="28"/>
          <w:szCs w:val="28"/>
        </w:rPr>
        <w:t xml:space="preserve"> приема и далее  очная/заочная форма</w:t>
      </w:r>
    </w:p>
    <w:tbl>
      <w:tblPr>
        <w:tblStyle w:val="14"/>
        <w:tblW w:w="10031" w:type="dxa"/>
        <w:jc w:val="center"/>
        <w:tblLayout w:type="fixed"/>
        <w:tblLook w:val="0000" w:firstRow="0" w:lastRow="0" w:firstColumn="0" w:lastColumn="0" w:noHBand="0" w:noVBand="0"/>
      </w:tblPr>
      <w:tblGrid>
        <w:gridCol w:w="5097"/>
        <w:gridCol w:w="2467"/>
        <w:gridCol w:w="2467"/>
      </w:tblGrid>
      <w:tr w:rsidR="0017525A">
        <w:trPr>
          <w:trHeight w:hRule="exact" w:val="801"/>
          <w:jc w:val="center"/>
        </w:trPr>
        <w:tc>
          <w:tcPr>
            <w:tcW w:w="5097" w:type="dxa"/>
          </w:tcPr>
          <w:p w:rsidR="0017525A" w:rsidRDefault="003100A8">
            <w:pPr>
              <w:ind w:firstLine="709"/>
              <w:jc w:val="center"/>
              <w:rPr>
                <w:rFonts w:eastAsiaTheme="minorHAnsi"/>
                <w:sz w:val="24"/>
                <w:szCs w:val="24"/>
                <w:lang w:bidi="ru-RU"/>
              </w:rPr>
            </w:pPr>
            <w:r>
              <w:rPr>
                <w:rFonts w:eastAsiaTheme="minorHAnsi"/>
                <w:b/>
                <w:bCs/>
                <w:sz w:val="24"/>
                <w:szCs w:val="24"/>
                <w:lang w:bidi="ru-RU"/>
              </w:rPr>
              <w:t>Вид учебной работы по дисциплине</w:t>
            </w:r>
          </w:p>
        </w:tc>
        <w:tc>
          <w:tcPr>
            <w:tcW w:w="2467" w:type="dxa"/>
          </w:tcPr>
          <w:p w:rsidR="0017525A" w:rsidRDefault="003100A8">
            <w:pPr>
              <w:jc w:val="center"/>
              <w:rPr>
                <w:rFonts w:eastAsiaTheme="minorHAnsi"/>
                <w:b/>
                <w:bCs/>
                <w:sz w:val="24"/>
                <w:szCs w:val="24"/>
                <w:lang w:bidi="ru-RU"/>
              </w:rPr>
            </w:pPr>
            <w:r>
              <w:rPr>
                <w:rFonts w:eastAsiaTheme="minorHAnsi"/>
                <w:b/>
                <w:bCs/>
                <w:sz w:val="24"/>
                <w:szCs w:val="24"/>
                <w:lang w:bidi="ru-RU"/>
              </w:rPr>
              <w:t>Всего</w:t>
            </w:r>
          </w:p>
          <w:p w:rsidR="0017525A" w:rsidRDefault="003100A8">
            <w:pPr>
              <w:jc w:val="center"/>
              <w:rPr>
                <w:rFonts w:eastAsiaTheme="minorHAnsi"/>
                <w:b/>
                <w:bCs/>
                <w:sz w:val="24"/>
                <w:szCs w:val="24"/>
                <w:lang w:bidi="ru-RU"/>
              </w:rPr>
            </w:pPr>
            <w:r>
              <w:rPr>
                <w:rFonts w:eastAsiaTheme="minorHAnsi"/>
                <w:b/>
                <w:bCs/>
                <w:sz w:val="24"/>
                <w:szCs w:val="24"/>
                <w:lang w:bidi="ru-RU"/>
              </w:rPr>
              <w:t>(</w:t>
            </w:r>
            <w:r>
              <w:rPr>
                <w:b/>
                <w:sz w:val="24"/>
                <w:szCs w:val="24"/>
              </w:rPr>
              <w:t>в з/е и</w:t>
            </w:r>
            <w:r>
              <w:rPr>
                <w:rFonts w:eastAsiaTheme="minorHAnsi"/>
                <w:b/>
                <w:bCs/>
                <w:sz w:val="24"/>
                <w:szCs w:val="24"/>
                <w:lang w:bidi="ru-RU"/>
              </w:rPr>
              <w:t xml:space="preserve"> часах)</w:t>
            </w:r>
          </w:p>
        </w:tc>
        <w:tc>
          <w:tcPr>
            <w:tcW w:w="2467" w:type="dxa"/>
          </w:tcPr>
          <w:p w:rsidR="0017525A" w:rsidRDefault="003100A8">
            <w:pPr>
              <w:jc w:val="center"/>
              <w:rPr>
                <w:rFonts w:eastAsiaTheme="minorHAnsi"/>
                <w:b/>
                <w:bCs/>
                <w:sz w:val="24"/>
                <w:szCs w:val="24"/>
                <w:lang w:bidi="ru-RU"/>
              </w:rPr>
            </w:pPr>
            <w:r>
              <w:rPr>
                <w:rFonts w:eastAsiaTheme="minorHAnsi"/>
                <w:b/>
                <w:bCs/>
                <w:sz w:val="24"/>
                <w:szCs w:val="24"/>
                <w:lang w:bidi="ru-RU"/>
              </w:rPr>
              <w:t>Модуль 6/8</w:t>
            </w:r>
          </w:p>
          <w:p w:rsidR="0017525A" w:rsidRDefault="003100A8">
            <w:pPr>
              <w:jc w:val="center"/>
              <w:rPr>
                <w:rFonts w:eastAsiaTheme="minorHAnsi"/>
                <w:sz w:val="24"/>
                <w:szCs w:val="24"/>
                <w:lang w:bidi="ru-RU"/>
              </w:rPr>
            </w:pPr>
            <w:r>
              <w:rPr>
                <w:rFonts w:eastAsiaTheme="minorHAnsi"/>
                <w:b/>
                <w:bCs/>
                <w:sz w:val="24"/>
                <w:szCs w:val="24"/>
                <w:lang w:bidi="ru-RU"/>
              </w:rPr>
              <w:t>(в часах)</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b/>
                <w:bCs/>
                <w:sz w:val="24"/>
                <w:szCs w:val="24"/>
                <w:lang w:bidi="ru-RU"/>
              </w:rPr>
              <w:t>Общая трудоёмкость дисциплины</w:t>
            </w:r>
          </w:p>
        </w:tc>
        <w:tc>
          <w:tcPr>
            <w:tcW w:w="2467" w:type="dxa"/>
          </w:tcPr>
          <w:p w:rsidR="0017525A" w:rsidRDefault="003100A8">
            <w:pPr>
              <w:jc w:val="center"/>
              <w:rPr>
                <w:rFonts w:eastAsiaTheme="minorHAnsi"/>
                <w:b/>
                <w:bCs/>
                <w:sz w:val="24"/>
                <w:szCs w:val="24"/>
                <w:lang w:bidi="ru-RU"/>
              </w:rPr>
            </w:pPr>
            <w:r>
              <w:rPr>
                <w:rFonts w:eastAsiaTheme="minorHAnsi"/>
                <w:b/>
                <w:bCs/>
                <w:sz w:val="24"/>
                <w:szCs w:val="24"/>
                <w:lang w:bidi="ru-RU"/>
              </w:rPr>
              <w:t>3з.е./108час</w:t>
            </w:r>
          </w:p>
        </w:tc>
        <w:tc>
          <w:tcPr>
            <w:tcW w:w="2467" w:type="dxa"/>
          </w:tcPr>
          <w:p w:rsidR="0017525A" w:rsidRDefault="003100A8">
            <w:pPr>
              <w:ind w:firstLine="709"/>
              <w:jc w:val="center"/>
              <w:rPr>
                <w:rFonts w:eastAsiaTheme="minorHAnsi"/>
                <w:sz w:val="24"/>
                <w:szCs w:val="24"/>
                <w:lang w:bidi="ru-RU"/>
              </w:rPr>
            </w:pPr>
            <w:r>
              <w:rPr>
                <w:rFonts w:eastAsiaTheme="minorHAnsi"/>
                <w:b/>
                <w:bCs/>
                <w:sz w:val="24"/>
                <w:szCs w:val="24"/>
                <w:lang w:bidi="ru-RU"/>
              </w:rPr>
              <w:t>3з.е./108час</w:t>
            </w:r>
          </w:p>
        </w:tc>
      </w:tr>
      <w:tr w:rsidR="0017525A">
        <w:trPr>
          <w:trHeight w:hRule="exact" w:val="283"/>
          <w:jc w:val="center"/>
        </w:trPr>
        <w:tc>
          <w:tcPr>
            <w:tcW w:w="5097" w:type="dxa"/>
          </w:tcPr>
          <w:p w:rsidR="0017525A" w:rsidRDefault="003100A8">
            <w:pPr>
              <w:rPr>
                <w:rFonts w:eastAsiaTheme="minorHAnsi"/>
                <w:sz w:val="24"/>
                <w:szCs w:val="24"/>
                <w:lang w:bidi="ru-RU"/>
              </w:rPr>
            </w:pPr>
            <w:r>
              <w:rPr>
                <w:rFonts w:eastAsiaTheme="minorHAnsi"/>
                <w:b/>
                <w:bCs/>
                <w:i/>
                <w:iCs/>
                <w:sz w:val="24"/>
                <w:szCs w:val="24"/>
                <w:lang w:bidi="ru-RU"/>
              </w:rPr>
              <w:t>Контактная работа - Аудиторные занятия</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40/16</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40/16</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i/>
                <w:iCs/>
                <w:sz w:val="24"/>
                <w:szCs w:val="24"/>
                <w:lang w:bidi="ru-RU"/>
              </w:rPr>
              <w:t>Лекции</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10/4</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10/4</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i/>
                <w:iCs/>
                <w:sz w:val="24"/>
                <w:szCs w:val="24"/>
                <w:lang w:bidi="ru-RU"/>
              </w:rPr>
              <w:t xml:space="preserve">Семинары, практические занятия  </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30/12</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30/12</w:t>
            </w:r>
          </w:p>
        </w:tc>
      </w:tr>
      <w:tr w:rsidR="0017525A">
        <w:trPr>
          <w:trHeight w:hRule="exact" w:val="288"/>
          <w:jc w:val="center"/>
        </w:trPr>
        <w:tc>
          <w:tcPr>
            <w:tcW w:w="5097" w:type="dxa"/>
          </w:tcPr>
          <w:p w:rsidR="0017525A" w:rsidRDefault="003100A8">
            <w:pPr>
              <w:rPr>
                <w:rFonts w:eastAsiaTheme="minorHAnsi"/>
                <w:sz w:val="24"/>
                <w:szCs w:val="24"/>
                <w:lang w:bidi="ru-RU"/>
              </w:rPr>
            </w:pPr>
            <w:r>
              <w:rPr>
                <w:rFonts w:eastAsiaTheme="minorHAnsi"/>
                <w:b/>
                <w:bCs/>
                <w:i/>
                <w:iCs/>
                <w:sz w:val="24"/>
                <w:szCs w:val="24"/>
                <w:lang w:bidi="ru-RU"/>
              </w:rPr>
              <w:t>Самостоятельная работа</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68/92</w:t>
            </w:r>
          </w:p>
        </w:tc>
        <w:tc>
          <w:tcPr>
            <w:tcW w:w="2467" w:type="dxa"/>
          </w:tcPr>
          <w:p w:rsidR="0017525A" w:rsidRDefault="003100A8">
            <w:pPr>
              <w:jc w:val="center"/>
              <w:rPr>
                <w:rFonts w:eastAsiaTheme="minorHAnsi"/>
                <w:sz w:val="24"/>
                <w:szCs w:val="24"/>
                <w:lang w:bidi="ru-RU"/>
              </w:rPr>
            </w:pPr>
            <w:r>
              <w:rPr>
                <w:rFonts w:eastAsiaTheme="minorHAnsi"/>
                <w:sz w:val="24"/>
                <w:szCs w:val="24"/>
                <w:lang w:bidi="ru-RU"/>
              </w:rPr>
              <w:t>68/92</w:t>
            </w:r>
          </w:p>
        </w:tc>
      </w:tr>
      <w:tr w:rsidR="0017525A">
        <w:trPr>
          <w:trHeight w:hRule="exact" w:val="785"/>
          <w:jc w:val="center"/>
        </w:trPr>
        <w:tc>
          <w:tcPr>
            <w:tcW w:w="5097" w:type="dxa"/>
            <w:shd w:val="clear" w:color="auto" w:fill="auto"/>
          </w:tcPr>
          <w:p w:rsidR="0017525A" w:rsidRDefault="003100A8">
            <w:pPr>
              <w:keepNext/>
              <w:ind w:firstLine="63"/>
              <w:contextualSpacing/>
              <w:rPr>
                <w:sz w:val="24"/>
                <w:szCs w:val="24"/>
              </w:rPr>
            </w:pPr>
            <w:r>
              <w:rPr>
                <w:sz w:val="24"/>
                <w:szCs w:val="24"/>
              </w:rPr>
              <w:t xml:space="preserve">Вид текущего контроля </w:t>
            </w:r>
          </w:p>
        </w:tc>
        <w:tc>
          <w:tcPr>
            <w:tcW w:w="2467" w:type="dxa"/>
            <w:shd w:val="clear" w:color="auto" w:fill="auto"/>
          </w:tcPr>
          <w:p w:rsidR="0017525A" w:rsidRDefault="003100A8">
            <w:pPr>
              <w:keepNext/>
              <w:contextualSpacing/>
              <w:jc w:val="center"/>
              <w:rPr>
                <w:sz w:val="24"/>
                <w:szCs w:val="24"/>
              </w:rPr>
            </w:pPr>
            <w:r>
              <w:rPr>
                <w:sz w:val="24"/>
                <w:szCs w:val="24"/>
              </w:rPr>
              <w:t>Эссе/ Контрольная работа</w:t>
            </w:r>
          </w:p>
        </w:tc>
        <w:tc>
          <w:tcPr>
            <w:tcW w:w="2467" w:type="dxa"/>
            <w:shd w:val="clear" w:color="auto" w:fill="auto"/>
          </w:tcPr>
          <w:p w:rsidR="0017525A" w:rsidRDefault="003100A8">
            <w:pPr>
              <w:keepNext/>
              <w:contextualSpacing/>
              <w:jc w:val="center"/>
              <w:rPr>
                <w:sz w:val="24"/>
                <w:szCs w:val="24"/>
              </w:rPr>
            </w:pPr>
            <w:r>
              <w:rPr>
                <w:sz w:val="24"/>
                <w:szCs w:val="24"/>
              </w:rPr>
              <w:t xml:space="preserve"> Эссе/ Контрольная работа</w:t>
            </w:r>
          </w:p>
        </w:tc>
      </w:tr>
      <w:tr w:rsidR="0017525A">
        <w:trPr>
          <w:trHeight w:hRule="exact" w:val="293"/>
          <w:jc w:val="center"/>
        </w:trPr>
        <w:tc>
          <w:tcPr>
            <w:tcW w:w="5097" w:type="dxa"/>
            <w:shd w:val="clear" w:color="auto" w:fill="auto"/>
          </w:tcPr>
          <w:p w:rsidR="0017525A" w:rsidRDefault="003100A8">
            <w:pPr>
              <w:keepNext/>
              <w:ind w:firstLine="63"/>
              <w:contextualSpacing/>
              <w:rPr>
                <w:sz w:val="24"/>
                <w:szCs w:val="24"/>
              </w:rPr>
            </w:pPr>
            <w:r>
              <w:rPr>
                <w:sz w:val="24"/>
                <w:szCs w:val="24"/>
              </w:rPr>
              <w:t>Вид промежуточной аттестации</w:t>
            </w:r>
          </w:p>
        </w:tc>
        <w:tc>
          <w:tcPr>
            <w:tcW w:w="2467" w:type="dxa"/>
            <w:shd w:val="clear" w:color="auto" w:fill="auto"/>
          </w:tcPr>
          <w:p w:rsidR="0017525A" w:rsidRDefault="003100A8">
            <w:pPr>
              <w:keepNext/>
              <w:contextualSpacing/>
              <w:jc w:val="center"/>
              <w:rPr>
                <w:sz w:val="24"/>
                <w:szCs w:val="24"/>
              </w:rPr>
            </w:pPr>
            <w:r>
              <w:rPr>
                <w:sz w:val="24"/>
                <w:szCs w:val="24"/>
              </w:rPr>
              <w:t>Зачет</w:t>
            </w:r>
          </w:p>
        </w:tc>
        <w:tc>
          <w:tcPr>
            <w:tcW w:w="2467" w:type="dxa"/>
            <w:shd w:val="clear" w:color="auto" w:fill="auto"/>
          </w:tcPr>
          <w:p w:rsidR="0017525A" w:rsidRDefault="003100A8">
            <w:pPr>
              <w:keepNext/>
              <w:contextualSpacing/>
              <w:jc w:val="center"/>
              <w:rPr>
                <w:sz w:val="24"/>
                <w:szCs w:val="24"/>
              </w:rPr>
            </w:pPr>
            <w:r>
              <w:rPr>
                <w:sz w:val="24"/>
                <w:szCs w:val="24"/>
              </w:rPr>
              <w:t>Зачет</w:t>
            </w:r>
          </w:p>
        </w:tc>
      </w:tr>
    </w:tbl>
    <w:p w:rsidR="0017525A" w:rsidRDefault="0017525A">
      <w:pPr>
        <w:pStyle w:val="a9"/>
        <w:jc w:val="both"/>
        <w:rPr>
          <w:b w:val="0"/>
          <w:i/>
          <w:color w:val="FF0000"/>
          <w:szCs w:val="28"/>
        </w:rPr>
      </w:pPr>
    </w:p>
    <w:p w:rsidR="0017525A" w:rsidRDefault="003100A8">
      <w:pPr>
        <w:pStyle w:val="1"/>
        <w:spacing w:before="0"/>
        <w:jc w:val="both"/>
        <w:rPr>
          <w:rFonts w:ascii="Times New Roman" w:hAnsi="Times New Roman" w:cs="Times New Roman"/>
          <w:b/>
          <w:bCs/>
          <w:color w:val="auto"/>
          <w:sz w:val="28"/>
          <w:szCs w:val="28"/>
        </w:rPr>
      </w:pPr>
      <w:bookmarkStart w:id="10" w:name="_Toc122082194"/>
      <w:r>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rsidR="0017525A" w:rsidRDefault="0017525A">
      <w:pPr>
        <w:jc w:val="both"/>
        <w:rPr>
          <w:b/>
          <w:bCs/>
          <w:sz w:val="28"/>
          <w:szCs w:val="28"/>
        </w:rPr>
      </w:pPr>
    </w:p>
    <w:p w:rsidR="0017525A" w:rsidRDefault="003100A8">
      <w:pPr>
        <w:pStyle w:val="2"/>
        <w:spacing w:before="0"/>
        <w:jc w:val="both"/>
        <w:rPr>
          <w:rFonts w:ascii="Times New Roman" w:hAnsi="Times New Roman" w:cs="Times New Roman"/>
          <w:b/>
          <w:bCs/>
          <w:color w:val="auto"/>
          <w:sz w:val="28"/>
          <w:szCs w:val="28"/>
        </w:rPr>
      </w:pPr>
      <w:bookmarkStart w:id="11" w:name="_Toc122082195"/>
      <w:r>
        <w:rPr>
          <w:rFonts w:ascii="Times New Roman" w:hAnsi="Times New Roman" w:cs="Times New Roman"/>
          <w:b/>
          <w:bCs/>
          <w:color w:val="auto"/>
          <w:sz w:val="28"/>
          <w:szCs w:val="28"/>
        </w:rPr>
        <w:t>5.1. Содержание дисциплины</w:t>
      </w:r>
      <w:bookmarkEnd w:id="11"/>
    </w:p>
    <w:p w:rsidR="0017525A" w:rsidRDefault="003100A8">
      <w:pPr>
        <w:widowControl/>
        <w:rPr>
          <w:b/>
          <w:color w:val="000000"/>
          <w:sz w:val="28"/>
          <w:szCs w:val="28"/>
        </w:rPr>
      </w:pPr>
      <w:r>
        <w:rPr>
          <w:b/>
          <w:color w:val="000000"/>
          <w:sz w:val="28"/>
          <w:szCs w:val="28"/>
        </w:rPr>
        <w:t>Тема 1. Проект и портфель проектов (программ) и процессы их формирования</w:t>
      </w:r>
    </w:p>
    <w:p w:rsidR="0017525A" w:rsidRDefault="003100A8">
      <w:pPr>
        <w:widowControl/>
        <w:jc w:val="both"/>
        <w:rPr>
          <w:color w:val="000000"/>
          <w:sz w:val="28"/>
          <w:szCs w:val="28"/>
        </w:rPr>
      </w:pPr>
      <w:r>
        <w:rPr>
          <w:color w:val="000000"/>
          <w:sz w:val="28"/>
          <w:szCs w:val="28"/>
        </w:rPr>
        <w:t>Проект и проектирование. Определения и подходы проектного управления в государственном управлении. Основные принципы проектного управления. Классификация проектов. Общие процессы управления проектом. Процессы управления проектами, связанные со стадиями жизненного цикла проекта.</w:t>
      </w:r>
      <w:r>
        <w:t xml:space="preserve"> </w:t>
      </w:r>
      <w:r>
        <w:rPr>
          <w:color w:val="000000"/>
          <w:sz w:val="28"/>
          <w:szCs w:val="28"/>
        </w:rPr>
        <w:t xml:space="preserve">Роль и место проектного управления в реализации стратегических целей. </w:t>
      </w:r>
      <w:proofErr w:type="spellStart"/>
      <w:r>
        <w:rPr>
          <w:color w:val="000000"/>
          <w:sz w:val="28"/>
          <w:szCs w:val="28"/>
        </w:rPr>
        <w:t>Мультипроектный</w:t>
      </w:r>
      <w:proofErr w:type="spellEnd"/>
      <w:r>
        <w:rPr>
          <w:color w:val="000000"/>
          <w:sz w:val="28"/>
          <w:szCs w:val="28"/>
        </w:rPr>
        <w:t xml:space="preserve"> менеджмент. Портфель проектов: понятие и особенности формирования в органах власти. Цели и преимущества управления портфелем проектов (программ). Нормативное регулирование управление портфелем (программ). </w:t>
      </w:r>
    </w:p>
    <w:p w:rsidR="0017525A" w:rsidRDefault="0017525A">
      <w:pPr>
        <w:widowControl/>
        <w:jc w:val="both"/>
        <w:rPr>
          <w:b/>
          <w:color w:val="000000"/>
          <w:sz w:val="28"/>
          <w:szCs w:val="28"/>
        </w:rPr>
      </w:pPr>
    </w:p>
    <w:p w:rsidR="0017525A" w:rsidRDefault="003100A8">
      <w:pPr>
        <w:widowControl/>
        <w:rPr>
          <w:b/>
          <w:color w:val="000000"/>
          <w:sz w:val="28"/>
          <w:szCs w:val="28"/>
        </w:rPr>
      </w:pPr>
      <w:r>
        <w:rPr>
          <w:b/>
          <w:color w:val="000000"/>
          <w:sz w:val="28"/>
          <w:szCs w:val="28"/>
        </w:rPr>
        <w:t>Тема 2. Стандартизация управления проектами и программами</w:t>
      </w:r>
    </w:p>
    <w:p w:rsidR="0017525A" w:rsidRDefault="003100A8">
      <w:pPr>
        <w:widowControl/>
        <w:jc w:val="both"/>
        <w:rPr>
          <w:color w:val="000000"/>
          <w:sz w:val="28"/>
          <w:szCs w:val="28"/>
        </w:rPr>
      </w:pPr>
      <w:r>
        <w:rPr>
          <w:color w:val="000000"/>
          <w:sz w:val="28"/>
          <w:szCs w:val="28"/>
        </w:rPr>
        <w:lastRenderedPageBreak/>
        <w:t>Стандарты в менеджменте: особенности, система разработки и применения. Международные стандарты управления проектами.</w:t>
      </w:r>
      <w:r>
        <w:t xml:space="preserve"> </w:t>
      </w:r>
      <w:r>
        <w:rPr>
          <w:color w:val="000000"/>
          <w:sz w:val="28"/>
          <w:szCs w:val="28"/>
        </w:rPr>
        <w:t xml:space="preserve">Способы стандартизации (координация по </w:t>
      </w:r>
      <w:r>
        <w:rPr>
          <w:color w:val="000000"/>
          <w:sz w:val="28"/>
          <w:szCs w:val="28"/>
          <w:lang w:val="en-US"/>
        </w:rPr>
        <w:t>Henry</w:t>
      </w:r>
      <w:r>
        <w:rPr>
          <w:color w:val="000000"/>
          <w:sz w:val="28"/>
          <w:szCs w:val="28"/>
        </w:rPr>
        <w:t xml:space="preserve"> </w:t>
      </w:r>
      <w:proofErr w:type="spellStart"/>
      <w:r>
        <w:rPr>
          <w:color w:val="000000"/>
          <w:sz w:val="28"/>
          <w:szCs w:val="28"/>
          <w:lang w:val="en-US"/>
        </w:rPr>
        <w:t>Minzberg</w:t>
      </w:r>
      <w:proofErr w:type="spellEnd"/>
      <w:r>
        <w:rPr>
          <w:color w:val="000000"/>
          <w:sz w:val="28"/>
          <w:szCs w:val="28"/>
        </w:rPr>
        <w:t>). Стандарты</w:t>
      </w:r>
      <w:r>
        <w:rPr>
          <w:color w:val="000000"/>
          <w:sz w:val="28"/>
          <w:szCs w:val="28"/>
          <w:lang w:val="en-US"/>
        </w:rPr>
        <w:t xml:space="preserve"> PMA Competence </w:t>
      </w:r>
      <w:proofErr w:type="gramStart"/>
      <w:r>
        <w:rPr>
          <w:color w:val="000000"/>
          <w:sz w:val="28"/>
          <w:szCs w:val="28"/>
          <w:lang w:val="en-US"/>
        </w:rPr>
        <w:t>Baseline  (</w:t>
      </w:r>
      <w:proofErr w:type="gramEnd"/>
      <w:r>
        <w:rPr>
          <w:color w:val="000000"/>
          <w:sz w:val="28"/>
          <w:szCs w:val="28"/>
          <w:lang w:val="en-US"/>
        </w:rPr>
        <w:t>ICB), IPMA, PMBOK ® Guide, ANCSPM,</w:t>
      </w:r>
      <w:r>
        <w:rPr>
          <w:lang w:val="en-US"/>
        </w:rPr>
        <w:t xml:space="preserve"> </w:t>
      </w:r>
      <w:proofErr w:type="spellStart"/>
      <w:r>
        <w:rPr>
          <w:color w:val="000000"/>
          <w:sz w:val="28"/>
          <w:szCs w:val="28"/>
          <w:lang w:val="en-US"/>
        </w:rPr>
        <w:t>APMBoK</w:t>
      </w:r>
      <w:proofErr w:type="spellEnd"/>
      <w:r>
        <w:rPr>
          <w:color w:val="000000"/>
          <w:sz w:val="28"/>
          <w:szCs w:val="28"/>
          <w:lang w:val="en-US"/>
        </w:rPr>
        <w:t>,</w:t>
      </w:r>
      <w:r>
        <w:rPr>
          <w:lang w:val="en-US"/>
        </w:rPr>
        <w:t xml:space="preserve"> </w:t>
      </w:r>
      <w:r>
        <w:rPr>
          <w:color w:val="000000"/>
          <w:sz w:val="28"/>
          <w:szCs w:val="28"/>
          <w:lang w:val="en-US"/>
        </w:rPr>
        <w:t>PRINCE2,</w:t>
      </w:r>
      <w:r>
        <w:rPr>
          <w:lang w:val="en-US"/>
        </w:rPr>
        <w:t xml:space="preserve"> </w:t>
      </w:r>
      <w:r>
        <w:rPr>
          <w:color w:val="000000"/>
          <w:sz w:val="28"/>
          <w:szCs w:val="28"/>
          <w:lang w:val="en-US"/>
        </w:rPr>
        <w:t>P2M, OPM</w:t>
      </w:r>
      <w:r>
        <w:rPr>
          <w:color w:val="000000"/>
          <w:sz w:val="28"/>
          <w:szCs w:val="28"/>
          <w:vertAlign w:val="superscript"/>
          <w:lang w:val="en-US"/>
        </w:rPr>
        <w:t>3</w:t>
      </w:r>
      <w:r>
        <w:rPr>
          <w:color w:val="000000"/>
          <w:sz w:val="28"/>
          <w:szCs w:val="28"/>
          <w:lang w:val="en-US"/>
        </w:rPr>
        <w:t>,</w:t>
      </w:r>
      <w:r>
        <w:rPr>
          <w:lang w:val="en-US"/>
        </w:rPr>
        <w:t xml:space="preserve"> </w:t>
      </w:r>
      <w:r>
        <w:rPr>
          <w:color w:val="000000"/>
          <w:sz w:val="28"/>
          <w:szCs w:val="28"/>
          <w:lang w:val="en-US"/>
        </w:rPr>
        <w:t>SAQA,PMI®PMCDF,</w:t>
      </w:r>
      <w:r>
        <w:rPr>
          <w:lang w:val="en-US"/>
        </w:rPr>
        <w:t xml:space="preserve"> </w:t>
      </w:r>
      <w:r>
        <w:rPr>
          <w:color w:val="000000"/>
          <w:sz w:val="28"/>
          <w:szCs w:val="28"/>
          <w:lang w:val="en-US"/>
        </w:rPr>
        <w:t>SAQA,</w:t>
      </w:r>
      <w:r>
        <w:rPr>
          <w:lang w:val="en-US"/>
        </w:rPr>
        <w:t xml:space="preserve"> </w:t>
      </w:r>
      <w:r>
        <w:rPr>
          <w:color w:val="000000"/>
          <w:sz w:val="28"/>
          <w:szCs w:val="28"/>
          <w:lang w:val="en-US"/>
        </w:rPr>
        <w:t>NVQ UK.</w:t>
      </w:r>
      <w:r>
        <w:rPr>
          <w:lang w:val="en-US"/>
        </w:rPr>
        <w:t xml:space="preserve"> </w:t>
      </w:r>
      <w:r>
        <w:rPr>
          <w:color w:val="000000"/>
          <w:sz w:val="28"/>
          <w:szCs w:val="28"/>
        </w:rPr>
        <w:t xml:space="preserve">Группы компетенций в </w:t>
      </w:r>
      <w:r>
        <w:rPr>
          <w:color w:val="000000"/>
          <w:sz w:val="28"/>
          <w:szCs w:val="28"/>
          <w:lang w:val="en-US"/>
        </w:rPr>
        <w:t>ICB</w:t>
      </w:r>
      <w:r>
        <w:rPr>
          <w:color w:val="000000"/>
          <w:sz w:val="28"/>
          <w:szCs w:val="28"/>
        </w:rPr>
        <w:t>. Национальные стандарты управления проектами.</w:t>
      </w:r>
      <w:r>
        <w:t xml:space="preserve"> </w:t>
      </w:r>
      <w:r>
        <w:rPr>
          <w:color w:val="000000"/>
          <w:sz w:val="28"/>
          <w:szCs w:val="28"/>
        </w:rPr>
        <w:t>Уровни сертификации специалистов IPMA (СОВНЕТ).</w:t>
      </w:r>
      <w:r>
        <w:t xml:space="preserve"> </w:t>
      </w:r>
      <w:r>
        <w:rPr>
          <w:color w:val="000000"/>
          <w:sz w:val="28"/>
          <w:szCs w:val="28"/>
        </w:rPr>
        <w:t>Руководство PMBOK®.</w:t>
      </w:r>
      <w:r>
        <w:t xml:space="preserve"> </w:t>
      </w:r>
      <w:r>
        <w:rPr>
          <w:color w:val="000000"/>
          <w:sz w:val="28"/>
          <w:szCs w:val="28"/>
        </w:rPr>
        <w:t>Сертификация PMI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xml:space="preserve"> </w:t>
      </w:r>
      <w:proofErr w:type="spellStart"/>
      <w:r>
        <w:rPr>
          <w:color w:val="000000"/>
          <w:sz w:val="28"/>
          <w:szCs w:val="28"/>
        </w:rPr>
        <w:t>Professional</w:t>
      </w:r>
      <w:proofErr w:type="spellEnd"/>
      <w:r>
        <w:t xml:space="preserve">, </w:t>
      </w:r>
      <w:r>
        <w:rPr>
          <w:color w:val="000000"/>
          <w:sz w:val="28"/>
          <w:szCs w:val="28"/>
        </w:rPr>
        <w:t>PMBOK).</w:t>
      </w:r>
    </w:p>
    <w:p w:rsidR="0017525A" w:rsidRDefault="0017525A">
      <w:pPr>
        <w:widowControl/>
        <w:jc w:val="both"/>
        <w:rPr>
          <w:color w:val="000000"/>
          <w:sz w:val="28"/>
          <w:szCs w:val="28"/>
        </w:rPr>
      </w:pPr>
    </w:p>
    <w:p w:rsidR="0017525A" w:rsidRDefault="003100A8">
      <w:pPr>
        <w:widowControl/>
        <w:rPr>
          <w:b/>
          <w:color w:val="000000"/>
          <w:sz w:val="28"/>
          <w:szCs w:val="28"/>
        </w:rPr>
      </w:pPr>
      <w:r>
        <w:rPr>
          <w:b/>
          <w:color w:val="000000"/>
          <w:sz w:val="28"/>
          <w:szCs w:val="28"/>
        </w:rPr>
        <w:t>Тема 3.  Управление проектами и программами</w:t>
      </w:r>
    </w:p>
    <w:p w:rsidR="0017525A" w:rsidRDefault="003100A8">
      <w:pPr>
        <w:widowControl/>
        <w:jc w:val="both"/>
        <w:rPr>
          <w:color w:val="000000"/>
          <w:sz w:val="28"/>
          <w:szCs w:val="28"/>
        </w:rPr>
      </w:pPr>
      <w:r>
        <w:rPr>
          <w:color w:val="000000"/>
          <w:sz w:val="28"/>
          <w:szCs w:val="28"/>
        </w:rPr>
        <w:t>Управление содержанием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Scope</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временем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Time</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стоимостью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Cost</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качеством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Quality</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закупками (материальными ресурсами) проекта. Управление персоналом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Human</w:t>
      </w:r>
      <w:proofErr w:type="spellEnd"/>
      <w:r>
        <w:rPr>
          <w:color w:val="000000"/>
          <w:sz w:val="28"/>
          <w:szCs w:val="28"/>
        </w:rPr>
        <w:t xml:space="preserve"> </w:t>
      </w:r>
      <w:proofErr w:type="spellStart"/>
      <w:r>
        <w:rPr>
          <w:color w:val="000000"/>
          <w:sz w:val="28"/>
          <w:szCs w:val="28"/>
        </w:rPr>
        <w:t>Resource</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рисками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Risk</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Управление коммуникациями проекта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Communications</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Интеграционное управление проектом (</w:t>
      </w:r>
      <w:r>
        <w:rPr>
          <w:color w:val="000000"/>
          <w:sz w:val="28"/>
          <w:szCs w:val="28"/>
          <w:lang w:val="en-US"/>
        </w:rPr>
        <w:t>Project</w:t>
      </w:r>
      <w:r>
        <w:rPr>
          <w:color w:val="000000"/>
          <w:sz w:val="28"/>
          <w:szCs w:val="28"/>
        </w:rPr>
        <w:t xml:space="preserve"> </w:t>
      </w:r>
      <w:r>
        <w:rPr>
          <w:color w:val="000000"/>
          <w:sz w:val="28"/>
          <w:szCs w:val="28"/>
          <w:lang w:val="en-US"/>
        </w:rPr>
        <w:t>Integration</w:t>
      </w:r>
      <w:r>
        <w:rPr>
          <w:color w:val="000000"/>
          <w:sz w:val="28"/>
          <w:szCs w:val="28"/>
        </w:rPr>
        <w:t xml:space="preserve"> </w:t>
      </w:r>
      <w:r>
        <w:rPr>
          <w:color w:val="000000"/>
          <w:sz w:val="28"/>
          <w:szCs w:val="28"/>
          <w:lang w:val="en-US"/>
        </w:rPr>
        <w:t>Management</w:t>
      </w:r>
      <w:r>
        <w:rPr>
          <w:color w:val="000000"/>
          <w:sz w:val="28"/>
          <w:szCs w:val="28"/>
        </w:rPr>
        <w:t>).</w:t>
      </w:r>
      <w:r>
        <w:t xml:space="preserve"> </w:t>
      </w:r>
    </w:p>
    <w:p w:rsidR="0017525A" w:rsidRDefault="003100A8">
      <w:pPr>
        <w:widowControl/>
        <w:jc w:val="both"/>
        <w:rPr>
          <w:color w:val="000000"/>
          <w:sz w:val="28"/>
          <w:szCs w:val="28"/>
        </w:rPr>
      </w:pPr>
      <w:r>
        <w:rPr>
          <w:color w:val="000000"/>
          <w:sz w:val="28"/>
          <w:szCs w:val="28"/>
          <w:lang w:val="en-US"/>
        </w:rPr>
        <w:t>Agile</w:t>
      </w:r>
      <w:r>
        <w:rPr>
          <w:color w:val="000000"/>
          <w:sz w:val="28"/>
          <w:szCs w:val="28"/>
        </w:rPr>
        <w:t xml:space="preserve"> </w:t>
      </w:r>
      <w:r>
        <w:rPr>
          <w:color w:val="000000"/>
          <w:sz w:val="28"/>
          <w:szCs w:val="28"/>
          <w:lang w:val="en-US"/>
        </w:rPr>
        <w:t>Manifesto</w:t>
      </w:r>
      <w:r>
        <w:rPr>
          <w:color w:val="000000"/>
          <w:sz w:val="28"/>
          <w:szCs w:val="28"/>
        </w:rPr>
        <w:t xml:space="preserve">. Особенности «жестких» и «мягких» проектов. Концепция </w:t>
      </w:r>
      <w:r>
        <w:rPr>
          <w:color w:val="000000"/>
          <w:sz w:val="28"/>
          <w:szCs w:val="28"/>
          <w:lang w:val="en-US"/>
        </w:rPr>
        <w:t>Agile</w:t>
      </w:r>
      <w:r>
        <w:rPr>
          <w:color w:val="000000"/>
          <w:sz w:val="28"/>
          <w:szCs w:val="28"/>
        </w:rPr>
        <w:t xml:space="preserve"> </w:t>
      </w:r>
      <w:r>
        <w:rPr>
          <w:color w:val="000000"/>
          <w:sz w:val="28"/>
          <w:szCs w:val="28"/>
          <w:lang w:val="en-US"/>
        </w:rPr>
        <w:t>Project</w:t>
      </w:r>
      <w:r>
        <w:rPr>
          <w:color w:val="000000"/>
          <w:sz w:val="28"/>
          <w:szCs w:val="28"/>
        </w:rPr>
        <w:t xml:space="preserve"> </w:t>
      </w:r>
      <w:r>
        <w:rPr>
          <w:color w:val="000000"/>
          <w:sz w:val="28"/>
          <w:szCs w:val="28"/>
          <w:lang w:val="en-US"/>
        </w:rPr>
        <w:t>Management</w:t>
      </w:r>
      <w:r>
        <w:rPr>
          <w:color w:val="000000"/>
          <w:sz w:val="28"/>
          <w:szCs w:val="28"/>
        </w:rPr>
        <w:t xml:space="preserve"> (</w:t>
      </w:r>
      <w:r>
        <w:rPr>
          <w:color w:val="000000"/>
          <w:sz w:val="28"/>
          <w:szCs w:val="28"/>
          <w:lang w:val="en-US"/>
        </w:rPr>
        <w:t>APM</w:t>
      </w:r>
      <w:r>
        <w:rPr>
          <w:color w:val="000000"/>
          <w:sz w:val="28"/>
          <w:szCs w:val="28"/>
        </w:rPr>
        <w:t>) в управлении «мягкими» проектами. Модель реализации процесса APM. Теория ограничений в управлении «мягкими» проектами.</w:t>
      </w:r>
    </w:p>
    <w:p w:rsidR="0017525A" w:rsidRDefault="003100A8">
      <w:pPr>
        <w:widowControl/>
        <w:jc w:val="both"/>
        <w:rPr>
          <w:color w:val="000000"/>
          <w:sz w:val="28"/>
          <w:szCs w:val="28"/>
        </w:rPr>
      </w:pPr>
      <w:r>
        <w:t xml:space="preserve"> </w:t>
      </w:r>
      <w:proofErr w:type="spellStart"/>
      <w:r>
        <w:rPr>
          <w:color w:val="000000"/>
          <w:sz w:val="28"/>
          <w:szCs w:val="28"/>
        </w:rPr>
        <w:t>Agile</w:t>
      </w:r>
      <w:proofErr w:type="spellEnd"/>
      <w:r>
        <w:rPr>
          <w:color w:val="000000"/>
          <w:sz w:val="28"/>
          <w:szCs w:val="28"/>
        </w:rPr>
        <w:t xml:space="preserve"> в государственном управлении (UK). </w:t>
      </w:r>
      <w:r>
        <w:rPr>
          <w:color w:val="000000"/>
          <w:sz w:val="28"/>
          <w:szCs w:val="28"/>
          <w:lang w:val="en-US"/>
        </w:rPr>
        <w:t xml:space="preserve">Projects IN Controlled </w:t>
      </w:r>
      <w:proofErr w:type="gramStart"/>
      <w:r>
        <w:rPr>
          <w:color w:val="000000"/>
          <w:sz w:val="28"/>
          <w:szCs w:val="28"/>
          <w:lang w:val="en-US"/>
        </w:rPr>
        <w:t>Environments  (</w:t>
      </w:r>
      <w:proofErr w:type="gramEnd"/>
      <w:r>
        <w:rPr>
          <w:color w:val="000000"/>
          <w:sz w:val="28"/>
          <w:szCs w:val="28"/>
          <w:lang w:val="en-US"/>
        </w:rPr>
        <w:t xml:space="preserve">PRINCE2®), PRINCE2® - </w:t>
      </w:r>
      <w:r>
        <w:rPr>
          <w:color w:val="000000"/>
          <w:sz w:val="28"/>
          <w:szCs w:val="28"/>
        </w:rPr>
        <w:t>методология</w:t>
      </w:r>
      <w:r>
        <w:rPr>
          <w:color w:val="000000"/>
          <w:sz w:val="28"/>
          <w:szCs w:val="28"/>
          <w:lang w:val="en-US"/>
        </w:rPr>
        <w:t>.</w:t>
      </w:r>
      <w:r>
        <w:rPr>
          <w:lang w:val="en-US"/>
        </w:rPr>
        <w:t xml:space="preserve"> </w:t>
      </w:r>
      <w:r>
        <w:rPr>
          <w:color w:val="000000"/>
          <w:sz w:val="28"/>
          <w:szCs w:val="28"/>
        </w:rPr>
        <w:t>Реализация региональных и муниципальных проектов (Великобритания).</w:t>
      </w:r>
    </w:p>
    <w:p w:rsidR="0017525A" w:rsidRDefault="0017525A">
      <w:pPr>
        <w:widowControl/>
        <w:jc w:val="center"/>
        <w:rPr>
          <w:b/>
          <w:color w:val="000000"/>
          <w:sz w:val="28"/>
          <w:szCs w:val="28"/>
        </w:rPr>
      </w:pPr>
    </w:p>
    <w:p w:rsidR="0017525A" w:rsidRDefault="003100A8">
      <w:pPr>
        <w:widowControl/>
        <w:rPr>
          <w:b/>
          <w:color w:val="000000"/>
          <w:sz w:val="28"/>
          <w:szCs w:val="28"/>
        </w:rPr>
      </w:pPr>
      <w:r>
        <w:rPr>
          <w:b/>
          <w:color w:val="000000"/>
          <w:sz w:val="28"/>
          <w:szCs w:val="28"/>
        </w:rPr>
        <w:t>Тема 4. Управление ресурсами портфеля проектов (программ)</w:t>
      </w:r>
    </w:p>
    <w:p w:rsidR="0017525A" w:rsidRDefault="003100A8">
      <w:pPr>
        <w:widowControl/>
        <w:jc w:val="both"/>
        <w:rPr>
          <w:color w:val="000000"/>
          <w:sz w:val="28"/>
          <w:szCs w:val="28"/>
        </w:rPr>
      </w:pPr>
      <w:r>
        <w:rPr>
          <w:color w:val="000000"/>
          <w:sz w:val="28"/>
          <w:szCs w:val="28"/>
        </w:rPr>
        <w:t>Ресурсное обеспечение портфеля проектов (программ). Оценка стоимости проектов. Процедуры управления стоимостью проекта. Кадровое обеспечение проекта. Оценка компетентности специалистов (Австралия, Великобритания, США, Панами). Методы управления проектным инновационным коллективом. Актуальность, требования и нормы управления инновационным коллективом. Организация творческой работы инновационного коллектива.</w:t>
      </w:r>
      <w:r>
        <w:t xml:space="preserve"> </w:t>
      </w:r>
      <w:r>
        <w:rPr>
          <w:color w:val="000000"/>
          <w:sz w:val="28"/>
          <w:szCs w:val="28"/>
        </w:rPr>
        <w:t xml:space="preserve">Институт управления проектами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xml:space="preserve"> </w:t>
      </w:r>
      <w:proofErr w:type="spellStart"/>
      <w:r>
        <w:rPr>
          <w:color w:val="000000"/>
          <w:sz w:val="28"/>
          <w:szCs w:val="28"/>
        </w:rPr>
        <w:t>Institute</w:t>
      </w:r>
      <w:proofErr w:type="spellEnd"/>
      <w:r>
        <w:rPr>
          <w:color w:val="000000"/>
          <w:sz w:val="28"/>
          <w:szCs w:val="28"/>
        </w:rPr>
        <w:t xml:space="preserve">. Масштабные, приоритетные проекты (UK). Программы </w:t>
      </w:r>
      <w:proofErr w:type="gramStart"/>
      <w:r>
        <w:rPr>
          <w:color w:val="000000"/>
          <w:sz w:val="28"/>
          <w:szCs w:val="28"/>
        </w:rPr>
        <w:t>преобразований  в</w:t>
      </w:r>
      <w:proofErr w:type="gramEnd"/>
      <w:r>
        <w:rPr>
          <w:color w:val="000000"/>
          <w:sz w:val="28"/>
          <w:szCs w:val="28"/>
        </w:rPr>
        <w:t xml:space="preserve"> </w:t>
      </w:r>
      <w:proofErr w:type="spellStart"/>
      <w:r>
        <w:rPr>
          <w:color w:val="000000"/>
          <w:sz w:val="28"/>
          <w:szCs w:val="28"/>
        </w:rPr>
        <w:t>Японии.Опыт</w:t>
      </w:r>
      <w:proofErr w:type="spellEnd"/>
      <w:r>
        <w:rPr>
          <w:color w:val="000000"/>
          <w:sz w:val="28"/>
          <w:szCs w:val="28"/>
        </w:rPr>
        <w:t xml:space="preserve"> применения проектного управления Правительством Малайзии</w:t>
      </w:r>
      <w:r>
        <w:t xml:space="preserve"> </w:t>
      </w:r>
      <w:r>
        <w:rPr>
          <w:color w:val="000000"/>
          <w:sz w:val="28"/>
          <w:szCs w:val="28"/>
        </w:rPr>
        <w:t>PEMANDU (</w:t>
      </w:r>
      <w:r>
        <w:rPr>
          <w:color w:val="000000"/>
          <w:sz w:val="28"/>
          <w:szCs w:val="28"/>
          <w:lang w:val="en-US"/>
        </w:rPr>
        <w:t>Performance</w:t>
      </w:r>
      <w:r>
        <w:rPr>
          <w:color w:val="000000"/>
          <w:sz w:val="28"/>
          <w:szCs w:val="28"/>
        </w:rPr>
        <w:t xml:space="preserve"> </w:t>
      </w:r>
      <w:r>
        <w:rPr>
          <w:color w:val="000000"/>
          <w:sz w:val="28"/>
          <w:szCs w:val="28"/>
          <w:lang w:val="en-US"/>
        </w:rPr>
        <w:t>Management</w:t>
      </w:r>
      <w:r>
        <w:rPr>
          <w:color w:val="000000"/>
          <w:sz w:val="28"/>
          <w:szCs w:val="28"/>
        </w:rPr>
        <w:t xml:space="preserve"> </w:t>
      </w:r>
      <w:r>
        <w:rPr>
          <w:color w:val="000000"/>
          <w:sz w:val="28"/>
          <w:szCs w:val="28"/>
          <w:lang w:val="en-US"/>
        </w:rPr>
        <w:t>and</w:t>
      </w:r>
      <w:r>
        <w:rPr>
          <w:color w:val="000000"/>
          <w:sz w:val="28"/>
          <w:szCs w:val="28"/>
        </w:rPr>
        <w:t xml:space="preserve"> </w:t>
      </w:r>
      <w:r>
        <w:rPr>
          <w:color w:val="000000"/>
          <w:sz w:val="28"/>
          <w:szCs w:val="28"/>
          <w:lang w:val="en-US"/>
        </w:rPr>
        <w:t>Delivery</w:t>
      </w:r>
      <w:r>
        <w:rPr>
          <w:color w:val="000000"/>
          <w:sz w:val="28"/>
          <w:szCs w:val="28"/>
        </w:rPr>
        <w:t xml:space="preserve"> </w:t>
      </w:r>
      <w:r>
        <w:rPr>
          <w:color w:val="000000"/>
          <w:sz w:val="28"/>
          <w:szCs w:val="28"/>
          <w:lang w:val="en-US"/>
        </w:rPr>
        <w:t>Unit</w:t>
      </w:r>
      <w:r>
        <w:rPr>
          <w:color w:val="000000"/>
          <w:sz w:val="28"/>
          <w:szCs w:val="28"/>
        </w:rPr>
        <w:t>).</w:t>
      </w:r>
    </w:p>
    <w:p w:rsidR="0017525A" w:rsidRDefault="0017525A">
      <w:pPr>
        <w:widowControl/>
        <w:jc w:val="center"/>
        <w:rPr>
          <w:b/>
          <w:color w:val="000000"/>
          <w:sz w:val="28"/>
          <w:szCs w:val="28"/>
        </w:rPr>
      </w:pPr>
    </w:p>
    <w:p w:rsidR="0017525A" w:rsidRDefault="003100A8">
      <w:pPr>
        <w:widowControl/>
        <w:rPr>
          <w:b/>
          <w:color w:val="000000"/>
          <w:sz w:val="28"/>
          <w:szCs w:val="28"/>
        </w:rPr>
      </w:pPr>
      <w:r>
        <w:rPr>
          <w:b/>
          <w:color w:val="000000"/>
          <w:sz w:val="28"/>
          <w:szCs w:val="28"/>
        </w:rPr>
        <w:t>Тема 5. Экспертиза и оценка портфеля проектов и программ в органах публичной власти</w:t>
      </w:r>
    </w:p>
    <w:p w:rsidR="0017525A" w:rsidRDefault="003100A8">
      <w:pPr>
        <w:widowControl/>
        <w:jc w:val="both"/>
        <w:rPr>
          <w:color w:val="000000"/>
          <w:sz w:val="28"/>
          <w:szCs w:val="28"/>
        </w:rPr>
      </w:pPr>
      <w:r>
        <w:rPr>
          <w:color w:val="000000"/>
          <w:sz w:val="28"/>
          <w:szCs w:val="28"/>
        </w:rPr>
        <w:t>Роль экспертизы в оценке портфелей проектов (программ). Классификация экспертизы. Формальная экспертиза. Экспертиза и оценка целевой программы. Экспертные характеристики инновационных разработок.</w:t>
      </w:r>
      <w:r>
        <w:rPr>
          <w:sz w:val="28"/>
          <w:szCs w:val="28"/>
        </w:rPr>
        <w:t xml:space="preserve"> Опыт</w:t>
      </w:r>
      <w:r>
        <w:t xml:space="preserve"> </w:t>
      </w:r>
      <w:r>
        <w:rPr>
          <w:color w:val="000000"/>
          <w:sz w:val="28"/>
          <w:szCs w:val="28"/>
        </w:rPr>
        <w:t>Великобритании (модель оценки зрелости организации в области управления проектами, программами, портфелями проектов — P3M3). Австралийский опыт экспертизы и оценки программ.</w:t>
      </w:r>
    </w:p>
    <w:p w:rsidR="0017525A" w:rsidRDefault="0017525A">
      <w:pPr>
        <w:widowControl/>
        <w:jc w:val="both"/>
        <w:rPr>
          <w:b/>
          <w:color w:val="000000"/>
          <w:sz w:val="28"/>
          <w:szCs w:val="28"/>
        </w:rPr>
      </w:pPr>
    </w:p>
    <w:p w:rsidR="0017525A" w:rsidRDefault="003100A8">
      <w:pPr>
        <w:widowControl/>
        <w:rPr>
          <w:color w:val="000000"/>
          <w:sz w:val="28"/>
          <w:szCs w:val="28"/>
        </w:rPr>
      </w:pPr>
      <w:r>
        <w:rPr>
          <w:b/>
          <w:color w:val="000000"/>
          <w:sz w:val="28"/>
          <w:szCs w:val="28"/>
        </w:rPr>
        <w:t xml:space="preserve">Тема 6. Эффективность портфеля проектов (программы) и их оценка органами власти </w:t>
      </w:r>
    </w:p>
    <w:p w:rsidR="0017525A" w:rsidRDefault="003100A8">
      <w:pPr>
        <w:widowControl/>
        <w:jc w:val="both"/>
        <w:rPr>
          <w:color w:val="000000"/>
          <w:sz w:val="28"/>
          <w:szCs w:val="28"/>
        </w:rPr>
      </w:pPr>
      <w:r>
        <w:rPr>
          <w:color w:val="000000"/>
          <w:sz w:val="28"/>
          <w:szCs w:val="28"/>
        </w:rPr>
        <w:lastRenderedPageBreak/>
        <w:t xml:space="preserve">Концепция эффективности в системе управления проектами. Методы оценки эффективности портфеля проектов (программ). Методы оценки эффективности управления проектами. Подходы к повышению эффективности реализации проектов. </w:t>
      </w:r>
    </w:p>
    <w:p w:rsidR="0017525A" w:rsidRDefault="0017525A">
      <w:pPr>
        <w:widowControl/>
        <w:jc w:val="center"/>
        <w:rPr>
          <w:b/>
          <w:color w:val="000000"/>
          <w:sz w:val="28"/>
          <w:szCs w:val="28"/>
        </w:rPr>
      </w:pPr>
      <w:bookmarkStart w:id="12" w:name="_Hlk8544075"/>
      <w:bookmarkEnd w:id="12"/>
    </w:p>
    <w:p w:rsidR="0017525A" w:rsidRDefault="003100A8">
      <w:pPr>
        <w:jc w:val="both"/>
        <w:rPr>
          <w:sz w:val="28"/>
          <w:szCs w:val="28"/>
        </w:rPr>
      </w:pPr>
      <w:r>
        <w:rPr>
          <w:sz w:val="28"/>
          <w:szCs w:val="28"/>
        </w:rPr>
        <w:t xml:space="preserve">                   </w:t>
      </w:r>
    </w:p>
    <w:p w:rsidR="0017525A" w:rsidRDefault="003100A8">
      <w:pPr>
        <w:pStyle w:val="2"/>
        <w:jc w:val="both"/>
        <w:rPr>
          <w:rFonts w:ascii="Times New Roman" w:hAnsi="Times New Roman" w:cs="Times New Roman"/>
          <w:b/>
          <w:color w:val="auto"/>
          <w:sz w:val="28"/>
          <w:szCs w:val="28"/>
        </w:rPr>
      </w:pPr>
      <w:bookmarkStart w:id="13" w:name="_Toc122082196"/>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13"/>
    </w:p>
    <w:p w:rsidR="0017525A" w:rsidRDefault="003100A8">
      <w:pPr>
        <w:jc w:val="center"/>
        <w:rPr>
          <w:color w:val="000000"/>
          <w:sz w:val="28"/>
          <w:szCs w:val="28"/>
        </w:rPr>
      </w:pPr>
      <w:r>
        <w:rPr>
          <w:color w:val="000000"/>
          <w:sz w:val="28"/>
          <w:szCs w:val="28"/>
        </w:rPr>
        <w:t>2021 год приема очная/заочная форма</w:t>
      </w:r>
    </w:p>
    <w:tbl>
      <w:tblPr>
        <w:tblW w:w="5000" w:type="pct"/>
        <w:tblInd w:w="-714" w:type="dxa"/>
        <w:tblLayout w:type="fixed"/>
        <w:tblLook w:val="04A0" w:firstRow="1" w:lastRow="0" w:firstColumn="1" w:lastColumn="0" w:noHBand="0" w:noVBand="1"/>
      </w:tblPr>
      <w:tblGrid>
        <w:gridCol w:w="517"/>
        <w:gridCol w:w="2841"/>
        <w:gridCol w:w="880"/>
        <w:gridCol w:w="868"/>
        <w:gridCol w:w="961"/>
        <w:gridCol w:w="1142"/>
        <w:gridCol w:w="1115"/>
        <w:gridCol w:w="1871"/>
      </w:tblGrid>
      <w:tr w:rsidR="0017525A">
        <w:tc>
          <w:tcPr>
            <w:tcW w:w="5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left="23" w:firstLine="10"/>
              <w:jc w:val="center"/>
              <w:rPr>
                <w:sz w:val="24"/>
                <w:szCs w:val="24"/>
              </w:rPr>
            </w:pPr>
            <w:r>
              <w:rPr>
                <w:sz w:val="24"/>
                <w:szCs w:val="24"/>
              </w:rPr>
              <w:t>№</w:t>
            </w:r>
          </w:p>
          <w:p w:rsidR="0017525A" w:rsidRDefault="003100A8">
            <w:pPr>
              <w:tabs>
                <w:tab w:val="right" w:pos="851"/>
              </w:tabs>
              <w:ind w:left="23" w:firstLine="10"/>
              <w:jc w:val="center"/>
              <w:rPr>
                <w:sz w:val="24"/>
                <w:szCs w:val="24"/>
              </w:rPr>
            </w:pPr>
            <w:r>
              <w:rPr>
                <w:sz w:val="24"/>
                <w:szCs w:val="24"/>
              </w:rPr>
              <w:t>п/п</w:t>
            </w:r>
          </w:p>
        </w:tc>
        <w:tc>
          <w:tcPr>
            <w:tcW w:w="28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center"/>
              <w:rPr>
                <w:sz w:val="22"/>
                <w:szCs w:val="22"/>
              </w:rPr>
            </w:pPr>
            <w:r>
              <w:rPr>
                <w:b/>
                <w:sz w:val="22"/>
                <w:szCs w:val="22"/>
              </w:rPr>
              <w:t>Наименование тем (разделов) дисциплины</w:t>
            </w:r>
          </w:p>
        </w:tc>
        <w:tc>
          <w:tcPr>
            <w:tcW w:w="4971" w:type="dxa"/>
            <w:gridSpan w:val="5"/>
            <w:tcBorders>
              <w:top w:val="single" w:sz="4" w:space="0" w:color="000000"/>
              <w:left w:val="single" w:sz="4" w:space="0" w:color="000000"/>
              <w:bottom w:val="single" w:sz="4" w:space="0" w:color="000000"/>
              <w:right w:val="single" w:sz="4" w:space="0" w:color="000000"/>
            </w:tcBorders>
          </w:tcPr>
          <w:p w:rsidR="0017525A" w:rsidRDefault="003100A8">
            <w:pPr>
              <w:tabs>
                <w:tab w:val="right" w:pos="851"/>
              </w:tabs>
              <w:ind w:firstLine="709"/>
              <w:jc w:val="both"/>
              <w:rPr>
                <w:b/>
                <w:sz w:val="24"/>
                <w:szCs w:val="24"/>
              </w:rPr>
            </w:pPr>
            <w:r>
              <w:rPr>
                <w:b/>
                <w:sz w:val="24"/>
                <w:szCs w:val="24"/>
              </w:rPr>
              <w:t>Трудоемкость в часах</w:t>
            </w:r>
          </w:p>
        </w:tc>
        <w:tc>
          <w:tcPr>
            <w:tcW w:w="1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b/>
                <w:sz w:val="24"/>
                <w:szCs w:val="24"/>
              </w:rPr>
            </w:pPr>
            <w:r>
              <w:rPr>
                <w:b/>
                <w:sz w:val="24"/>
                <w:szCs w:val="24"/>
              </w:rPr>
              <w:t>Формы текущего контроля успеваемости</w:t>
            </w:r>
          </w:p>
        </w:tc>
      </w:tr>
      <w:tr w:rsidR="0017525A">
        <w:tc>
          <w:tcPr>
            <w:tcW w:w="516"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4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8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hanging="31"/>
              <w:jc w:val="both"/>
              <w:rPr>
                <w:b/>
                <w:sz w:val="24"/>
                <w:szCs w:val="24"/>
              </w:rPr>
            </w:pPr>
            <w:r>
              <w:rPr>
                <w:b/>
                <w:sz w:val="24"/>
                <w:szCs w:val="24"/>
              </w:rPr>
              <w:t>Всего</w:t>
            </w:r>
          </w:p>
        </w:tc>
        <w:tc>
          <w:tcPr>
            <w:tcW w:w="2974" w:type="dxa"/>
            <w:gridSpan w:val="3"/>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b/>
                <w:sz w:val="24"/>
                <w:szCs w:val="24"/>
              </w:rPr>
            </w:pPr>
            <w:r>
              <w:rPr>
                <w:b/>
                <w:sz w:val="24"/>
                <w:szCs w:val="24"/>
              </w:rPr>
              <w:t>Контактная работа - Аудиторная работа</w:t>
            </w:r>
          </w:p>
        </w:tc>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b/>
                <w:sz w:val="24"/>
                <w:szCs w:val="24"/>
              </w:rPr>
              <w:t>Самостоятельная работа</w:t>
            </w: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jc w:val="both"/>
              <w:rPr>
                <w:sz w:val="24"/>
                <w:szCs w:val="24"/>
              </w:rPr>
            </w:pPr>
          </w:p>
        </w:tc>
      </w:tr>
      <w:tr w:rsidR="0017525A">
        <w:tc>
          <w:tcPr>
            <w:tcW w:w="516"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4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881"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hanging="31"/>
              <w:jc w:val="both"/>
              <w:rPr>
                <w:sz w:val="24"/>
                <w:szCs w:val="24"/>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hanging="32"/>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Лекции</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2"/>
                <w:szCs w:val="22"/>
              </w:rPr>
            </w:pPr>
            <w:r>
              <w:rPr>
                <w:sz w:val="22"/>
                <w:szCs w:val="22"/>
              </w:rPr>
              <w:t>Семинары, практические занятия</w:t>
            </w:r>
          </w:p>
        </w:tc>
        <w:tc>
          <w:tcPr>
            <w:tcW w:w="1116"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rPr>
                <w:sz w:val="24"/>
                <w:szCs w:val="24"/>
              </w:rPr>
            </w:pPr>
            <w:r>
              <w:rPr>
                <w:rFonts w:eastAsia="Calibri"/>
                <w:iCs/>
                <w:sz w:val="24"/>
                <w:szCs w:val="24"/>
                <w:shd w:val="clear" w:color="auto" w:fill="FFFFFF"/>
                <w:lang w:eastAsia="en-US"/>
              </w:rPr>
              <w:t>Тема 1.</w:t>
            </w:r>
            <w:r>
              <w:rPr>
                <w:rFonts w:eastAsia="Calibri"/>
                <w:sz w:val="24"/>
                <w:szCs w:val="24"/>
                <w:shd w:val="clear" w:color="auto" w:fill="FFFFFF"/>
                <w:lang w:eastAsia="en-US"/>
              </w:rPr>
              <w:t xml:space="preserve"> </w:t>
            </w:r>
            <w:r>
              <w:rPr>
                <w:sz w:val="24"/>
                <w:szCs w:val="24"/>
                <w:shd w:val="clear" w:color="auto" w:fill="FFFFFF"/>
              </w:rPr>
              <w:t>П</w:t>
            </w:r>
            <w:r>
              <w:rPr>
                <w:color w:val="000000"/>
                <w:sz w:val="24"/>
                <w:szCs w:val="24"/>
              </w:rPr>
              <w:t>роект и портфель проектов (программ) процессы их формирования</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13</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3/1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1/1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10/12</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Опрос, групповая дискуссия</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rPr>
                <w:sz w:val="24"/>
                <w:szCs w:val="24"/>
              </w:rPr>
            </w:pPr>
            <w:r>
              <w:rPr>
                <w:rFonts w:eastAsia="Calibri"/>
                <w:iCs/>
                <w:sz w:val="24"/>
                <w:szCs w:val="24"/>
                <w:shd w:val="clear" w:color="auto" w:fill="FFFFFF"/>
                <w:lang w:eastAsia="en-US"/>
              </w:rPr>
              <w:t>Тема 2.</w:t>
            </w:r>
            <w:r>
              <w:rPr>
                <w:rFonts w:eastAsia="Calibri"/>
                <w:sz w:val="24"/>
                <w:szCs w:val="24"/>
                <w:shd w:val="clear" w:color="auto" w:fill="FFFFFF"/>
                <w:lang w:eastAsia="en-US"/>
              </w:rPr>
              <w:t xml:space="preserve"> </w:t>
            </w:r>
            <w:r>
              <w:rPr>
                <w:sz w:val="24"/>
                <w:szCs w:val="24"/>
                <w:shd w:val="clear" w:color="auto" w:fill="FFFFFF"/>
              </w:rPr>
              <w:t>С</w:t>
            </w:r>
            <w:r>
              <w:rPr>
                <w:color w:val="000000"/>
                <w:sz w:val="24"/>
                <w:szCs w:val="24"/>
              </w:rPr>
              <w:t>тандартизация управления проектами и программами</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12</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2/1</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10/11</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Тестирование, анализ конкретных ситуаций</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sz w:val="24"/>
                <w:szCs w:val="24"/>
              </w:rPr>
            </w:pPr>
            <w:r>
              <w:rPr>
                <w:rFonts w:eastAsia="Calibri"/>
                <w:iCs/>
                <w:sz w:val="24"/>
                <w:szCs w:val="24"/>
                <w:shd w:val="clear" w:color="auto" w:fill="FFFFFF"/>
                <w:lang w:eastAsia="en-US"/>
              </w:rPr>
              <w:t>Тема 3.</w:t>
            </w:r>
            <w:r>
              <w:rPr>
                <w:rFonts w:eastAsia="Calibri"/>
                <w:sz w:val="24"/>
                <w:szCs w:val="24"/>
                <w:shd w:val="clear" w:color="auto" w:fill="FFFFFF"/>
                <w:lang w:eastAsia="en-US"/>
              </w:rPr>
              <w:t xml:space="preserve"> </w:t>
            </w:r>
            <w:r>
              <w:rPr>
                <w:b/>
                <w:color w:val="000000"/>
                <w:sz w:val="24"/>
                <w:szCs w:val="24"/>
              </w:rPr>
              <w:t xml:space="preserve">  </w:t>
            </w:r>
            <w:r>
              <w:rPr>
                <w:color w:val="000000"/>
                <w:sz w:val="24"/>
                <w:szCs w:val="24"/>
              </w:rPr>
              <w:t>Управление проектами и программами</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24</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3/3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1/1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2/2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21/21</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Опрос, групповая дискуссия</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sz w:val="24"/>
                <w:szCs w:val="24"/>
                <w:highlight w:val="yellow"/>
              </w:rPr>
            </w:pPr>
            <w:r>
              <w:rPr>
                <w:rFonts w:eastAsia="Calibri"/>
                <w:iCs/>
                <w:sz w:val="24"/>
                <w:szCs w:val="24"/>
                <w:shd w:val="clear" w:color="auto" w:fill="FFFFFF"/>
                <w:lang w:eastAsia="en-US"/>
              </w:rPr>
              <w:t>Тема 4.</w:t>
            </w:r>
            <w:r>
              <w:rPr>
                <w:rFonts w:eastAsia="Calibri"/>
                <w:sz w:val="24"/>
                <w:szCs w:val="24"/>
                <w:shd w:val="clear" w:color="auto" w:fill="FFFFFF"/>
                <w:lang w:eastAsia="en-US"/>
              </w:rPr>
              <w:t xml:space="preserve"> </w:t>
            </w:r>
            <w:r>
              <w:rPr>
                <w:color w:val="000000"/>
                <w:sz w:val="24"/>
                <w:szCs w:val="24"/>
              </w:rPr>
              <w:t>Управление ресурсами портфеля проектов (программ)</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15</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5/3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highlight w:val="yellow"/>
              </w:rPr>
            </w:pPr>
            <w:r>
              <w:rPr>
                <w:sz w:val="24"/>
                <w:szCs w:val="24"/>
              </w:rPr>
              <w:t>1/1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4/2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10/12</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Тестирование, анализ конкретных ситуаций</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rFonts w:eastAsia="Calibri"/>
                <w:iCs/>
                <w:sz w:val="24"/>
                <w:szCs w:val="24"/>
                <w:shd w:val="clear" w:color="auto" w:fill="FFFFFF"/>
                <w:lang w:eastAsia="en-US"/>
              </w:rPr>
            </w:pPr>
            <w:r>
              <w:rPr>
                <w:rFonts w:eastAsia="Calibri"/>
                <w:iCs/>
                <w:sz w:val="24"/>
                <w:szCs w:val="24"/>
                <w:shd w:val="clear" w:color="auto" w:fill="FFFFFF"/>
                <w:lang w:eastAsia="en-US"/>
              </w:rPr>
              <w:t>Тема 5.</w:t>
            </w:r>
            <w:r>
              <w:rPr>
                <w:rFonts w:eastAsia="Calibri"/>
                <w:sz w:val="24"/>
                <w:szCs w:val="24"/>
                <w:shd w:val="clear" w:color="auto" w:fill="FFFFFF"/>
                <w:lang w:eastAsia="en-US"/>
              </w:rPr>
              <w:t xml:space="preserve"> </w:t>
            </w:r>
            <w:r>
              <w:rPr>
                <w:color w:val="000000"/>
                <w:sz w:val="24"/>
                <w:szCs w:val="24"/>
              </w:rPr>
              <w:t>Экспертиза и оценка портфеля проектов и программ в органах публичной власти</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17</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5/2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highlight w:val="yellow"/>
              </w:rPr>
            </w:pPr>
            <w:r>
              <w:rPr>
                <w:sz w:val="24"/>
                <w:szCs w:val="24"/>
              </w:rPr>
              <w:t>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4/2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12/15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both"/>
              <w:rPr>
                <w:sz w:val="24"/>
                <w:szCs w:val="24"/>
              </w:rPr>
            </w:pPr>
            <w:r>
              <w:rPr>
                <w:sz w:val="24"/>
                <w:szCs w:val="24"/>
              </w:rPr>
              <w:t>Опрос, групповая дискуссия</w:t>
            </w:r>
          </w:p>
          <w:p w:rsidR="0017525A" w:rsidRDefault="0017525A">
            <w:pPr>
              <w:tabs>
                <w:tab w:val="right" w:pos="851"/>
              </w:tabs>
              <w:ind w:firstLine="709"/>
              <w:jc w:val="both"/>
              <w:rPr>
                <w:sz w:val="24"/>
                <w:szCs w:val="24"/>
              </w:rPr>
            </w:pP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8"/>
              </w:numPr>
              <w:tabs>
                <w:tab w:val="right" w:pos="851"/>
              </w:tabs>
              <w:ind w:left="175" w:firstLine="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color w:val="000000"/>
                <w:sz w:val="24"/>
                <w:szCs w:val="24"/>
              </w:rPr>
            </w:pPr>
            <w:r>
              <w:rPr>
                <w:rFonts w:eastAsia="Calibri"/>
                <w:iCs/>
                <w:sz w:val="24"/>
                <w:szCs w:val="24"/>
                <w:shd w:val="clear" w:color="auto" w:fill="FFFFFF"/>
                <w:lang w:eastAsia="en-US"/>
              </w:rPr>
              <w:t>Тема 6.</w:t>
            </w:r>
            <w:r>
              <w:rPr>
                <w:rFonts w:eastAsia="Calibri"/>
                <w:sz w:val="24"/>
                <w:szCs w:val="24"/>
                <w:shd w:val="clear" w:color="auto" w:fill="FFFFFF"/>
                <w:lang w:eastAsia="en-US"/>
              </w:rPr>
              <w:t xml:space="preserve"> </w:t>
            </w:r>
            <w:r>
              <w:rPr>
                <w:b/>
                <w:color w:val="000000"/>
                <w:sz w:val="24"/>
                <w:szCs w:val="24"/>
              </w:rPr>
              <w:t xml:space="preserve"> </w:t>
            </w:r>
            <w:r>
              <w:rPr>
                <w:color w:val="000000"/>
                <w:sz w:val="24"/>
                <w:szCs w:val="24"/>
              </w:rPr>
              <w:t xml:space="preserve">Эффективность портфеля проектов (программы) и их оценка органами власти </w:t>
            </w:r>
          </w:p>
          <w:p w:rsidR="0017525A" w:rsidRDefault="0017525A">
            <w:pPr>
              <w:tabs>
                <w:tab w:val="right" w:pos="851"/>
              </w:tabs>
              <w:ind w:firstLine="31"/>
              <w:rPr>
                <w:rFonts w:eastAsia="Calibri"/>
                <w:iCs/>
                <w:sz w:val="24"/>
                <w:szCs w:val="24"/>
                <w:shd w:val="clear" w:color="auto" w:fill="FFFFFF"/>
                <w:lang w:eastAsia="en-US"/>
              </w:rPr>
            </w:pP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27</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6/2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2/-</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4/2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21/25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both"/>
              <w:rPr>
                <w:sz w:val="24"/>
                <w:szCs w:val="24"/>
              </w:rPr>
            </w:pPr>
            <w:r>
              <w:rPr>
                <w:sz w:val="24"/>
                <w:szCs w:val="24"/>
              </w:rPr>
              <w:t>Опрос, тестирование</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rFonts w:eastAsia="Calibri"/>
                <w:iCs/>
                <w:sz w:val="24"/>
                <w:szCs w:val="24"/>
                <w:shd w:val="clear" w:color="auto" w:fill="FFFFFF"/>
                <w:lang w:eastAsia="en-US"/>
              </w:rPr>
            </w:pPr>
            <w:r>
              <w:rPr>
                <w:sz w:val="24"/>
                <w:szCs w:val="24"/>
              </w:rPr>
              <w:t>В целом по дисциплине</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108</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rPr>
            </w:pPr>
            <w:r>
              <w:rPr>
                <w:rFonts w:eastAsiaTheme="minorHAnsi"/>
                <w:sz w:val="24"/>
                <w:szCs w:val="24"/>
                <w:lang w:bidi="ru-RU"/>
              </w:rPr>
              <w:t>24/12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highlight w:val="yellow"/>
              </w:rPr>
            </w:pPr>
            <w:r>
              <w:rPr>
                <w:rFonts w:eastAsiaTheme="minorHAnsi"/>
                <w:sz w:val="24"/>
                <w:szCs w:val="24"/>
                <w:lang w:bidi="ru-RU"/>
              </w:rPr>
              <w:t>6/4</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highlight w:val="yellow"/>
              </w:rPr>
            </w:pPr>
            <w:r>
              <w:rPr>
                <w:rFonts w:eastAsiaTheme="minorHAnsi"/>
                <w:sz w:val="24"/>
                <w:szCs w:val="24"/>
                <w:lang w:bidi="ru-RU"/>
              </w:rPr>
              <w:t>18/8</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rPr>
            </w:pPr>
            <w:r>
              <w:rPr>
                <w:rFonts w:eastAsiaTheme="minorHAnsi"/>
                <w:sz w:val="24"/>
                <w:szCs w:val="24"/>
                <w:lang w:bidi="ru-RU"/>
              </w:rPr>
              <w:t>84/96</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Согласно учебному плану: Контрольная работа</w:t>
            </w:r>
          </w:p>
        </w:tc>
      </w:tr>
      <w:tr w:rsidR="0017525A">
        <w:tc>
          <w:tcPr>
            <w:tcW w:w="516"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sz w:val="24"/>
                <w:szCs w:val="24"/>
              </w:rPr>
            </w:pPr>
            <w:r>
              <w:rPr>
                <w:sz w:val="24"/>
                <w:szCs w:val="24"/>
              </w:rPr>
              <w:t>Итого в %</w:t>
            </w:r>
          </w:p>
        </w:tc>
        <w:tc>
          <w:tcPr>
            <w:tcW w:w="8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100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23/12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25/33</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75/67</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77/88</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jc w:val="both"/>
              <w:rPr>
                <w:sz w:val="24"/>
                <w:szCs w:val="24"/>
              </w:rPr>
            </w:pPr>
          </w:p>
        </w:tc>
      </w:tr>
    </w:tbl>
    <w:p w:rsidR="0017525A" w:rsidRDefault="0017525A">
      <w:pPr>
        <w:pStyle w:val="a9"/>
        <w:jc w:val="both"/>
        <w:rPr>
          <w:b w:val="0"/>
          <w:i/>
          <w:color w:val="FF0000"/>
          <w:szCs w:val="28"/>
        </w:rPr>
      </w:pPr>
    </w:p>
    <w:p w:rsidR="0017525A" w:rsidRDefault="003100A8">
      <w:pPr>
        <w:jc w:val="center"/>
        <w:rPr>
          <w:color w:val="000000"/>
          <w:sz w:val="28"/>
          <w:szCs w:val="28"/>
        </w:rPr>
      </w:pPr>
      <w:r>
        <w:rPr>
          <w:color w:val="000000"/>
          <w:sz w:val="28"/>
          <w:szCs w:val="28"/>
        </w:rPr>
        <w:t xml:space="preserve"> </w:t>
      </w:r>
      <w:proofErr w:type="gramStart"/>
      <w:r>
        <w:rPr>
          <w:color w:val="000000"/>
          <w:sz w:val="28"/>
          <w:szCs w:val="28"/>
        </w:rPr>
        <w:t>2022  год</w:t>
      </w:r>
      <w:proofErr w:type="gramEnd"/>
      <w:r>
        <w:rPr>
          <w:color w:val="000000"/>
          <w:sz w:val="28"/>
          <w:szCs w:val="28"/>
        </w:rPr>
        <w:t xml:space="preserve"> приема очная/заочная форма</w:t>
      </w:r>
    </w:p>
    <w:tbl>
      <w:tblPr>
        <w:tblW w:w="5000" w:type="pct"/>
        <w:tblInd w:w="-714" w:type="dxa"/>
        <w:tblLayout w:type="fixed"/>
        <w:tblLook w:val="04A0" w:firstRow="1" w:lastRow="0" w:firstColumn="1" w:lastColumn="0" w:noHBand="0" w:noVBand="1"/>
      </w:tblPr>
      <w:tblGrid>
        <w:gridCol w:w="645"/>
        <w:gridCol w:w="2851"/>
        <w:gridCol w:w="742"/>
        <w:gridCol w:w="868"/>
        <w:gridCol w:w="961"/>
        <w:gridCol w:w="1142"/>
        <w:gridCol w:w="1115"/>
        <w:gridCol w:w="1871"/>
      </w:tblGrid>
      <w:tr w:rsidR="0017525A">
        <w:tc>
          <w:tcPr>
            <w:tcW w:w="64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left="23" w:firstLine="10"/>
              <w:jc w:val="center"/>
              <w:rPr>
                <w:sz w:val="24"/>
                <w:szCs w:val="24"/>
              </w:rPr>
            </w:pPr>
            <w:r>
              <w:rPr>
                <w:sz w:val="24"/>
                <w:szCs w:val="24"/>
              </w:rPr>
              <w:t>№</w:t>
            </w:r>
          </w:p>
          <w:p w:rsidR="0017525A" w:rsidRDefault="003100A8">
            <w:pPr>
              <w:tabs>
                <w:tab w:val="right" w:pos="851"/>
              </w:tabs>
              <w:ind w:left="23" w:firstLine="10"/>
              <w:jc w:val="center"/>
              <w:rPr>
                <w:sz w:val="24"/>
                <w:szCs w:val="24"/>
              </w:rPr>
            </w:pPr>
            <w:r>
              <w:rPr>
                <w:sz w:val="24"/>
                <w:szCs w:val="24"/>
              </w:rPr>
              <w:t>п/п</w:t>
            </w:r>
          </w:p>
        </w:tc>
        <w:tc>
          <w:tcPr>
            <w:tcW w:w="285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center"/>
              <w:rPr>
                <w:sz w:val="22"/>
                <w:szCs w:val="22"/>
              </w:rPr>
            </w:pPr>
            <w:r>
              <w:rPr>
                <w:b/>
                <w:sz w:val="22"/>
                <w:szCs w:val="22"/>
              </w:rPr>
              <w:t>Наименование тем (разделов) дисциплины</w:t>
            </w:r>
          </w:p>
        </w:tc>
        <w:tc>
          <w:tcPr>
            <w:tcW w:w="4832" w:type="dxa"/>
            <w:gridSpan w:val="5"/>
            <w:tcBorders>
              <w:top w:val="single" w:sz="4" w:space="0" w:color="000000"/>
              <w:left w:val="single" w:sz="4" w:space="0" w:color="000000"/>
              <w:bottom w:val="single" w:sz="4" w:space="0" w:color="000000"/>
              <w:right w:val="single" w:sz="4" w:space="0" w:color="000000"/>
            </w:tcBorders>
          </w:tcPr>
          <w:p w:rsidR="0017525A" w:rsidRDefault="003100A8">
            <w:pPr>
              <w:tabs>
                <w:tab w:val="right" w:pos="851"/>
              </w:tabs>
              <w:ind w:firstLine="709"/>
              <w:jc w:val="both"/>
              <w:rPr>
                <w:b/>
                <w:sz w:val="24"/>
                <w:szCs w:val="24"/>
              </w:rPr>
            </w:pPr>
            <w:r>
              <w:rPr>
                <w:b/>
                <w:sz w:val="24"/>
                <w:szCs w:val="24"/>
              </w:rPr>
              <w:t>Трудоемкость в часах</w:t>
            </w:r>
          </w:p>
        </w:tc>
        <w:tc>
          <w:tcPr>
            <w:tcW w:w="187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b/>
                <w:sz w:val="24"/>
                <w:szCs w:val="24"/>
              </w:rPr>
            </w:pPr>
            <w:r>
              <w:rPr>
                <w:b/>
                <w:sz w:val="24"/>
                <w:szCs w:val="24"/>
              </w:rPr>
              <w:t xml:space="preserve">Формы текущего </w:t>
            </w:r>
            <w:r>
              <w:rPr>
                <w:b/>
                <w:sz w:val="24"/>
                <w:szCs w:val="24"/>
              </w:rPr>
              <w:lastRenderedPageBreak/>
              <w:t>контроля успеваемости</w:t>
            </w:r>
          </w:p>
        </w:tc>
      </w:tr>
      <w:tr w:rsidR="0017525A">
        <w:tc>
          <w:tcPr>
            <w:tcW w:w="644"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54"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74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hanging="31"/>
              <w:jc w:val="both"/>
              <w:rPr>
                <w:b/>
                <w:sz w:val="24"/>
                <w:szCs w:val="24"/>
              </w:rPr>
            </w:pPr>
            <w:r>
              <w:rPr>
                <w:b/>
                <w:sz w:val="24"/>
                <w:szCs w:val="24"/>
              </w:rPr>
              <w:t>Всег</w:t>
            </w:r>
            <w:r>
              <w:rPr>
                <w:b/>
                <w:sz w:val="24"/>
                <w:szCs w:val="24"/>
              </w:rPr>
              <w:lastRenderedPageBreak/>
              <w:t>о</w:t>
            </w:r>
          </w:p>
        </w:tc>
        <w:tc>
          <w:tcPr>
            <w:tcW w:w="2974" w:type="dxa"/>
            <w:gridSpan w:val="3"/>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709"/>
              <w:jc w:val="both"/>
              <w:rPr>
                <w:b/>
                <w:sz w:val="24"/>
                <w:szCs w:val="24"/>
              </w:rPr>
            </w:pPr>
            <w:r>
              <w:rPr>
                <w:b/>
                <w:sz w:val="24"/>
                <w:szCs w:val="24"/>
              </w:rPr>
              <w:lastRenderedPageBreak/>
              <w:t xml:space="preserve">Контактная </w:t>
            </w:r>
            <w:r>
              <w:rPr>
                <w:b/>
                <w:sz w:val="24"/>
                <w:szCs w:val="24"/>
              </w:rPr>
              <w:lastRenderedPageBreak/>
              <w:t>работа - Аудиторная работа</w:t>
            </w:r>
          </w:p>
        </w:tc>
        <w:tc>
          <w:tcPr>
            <w:tcW w:w="11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b/>
                <w:sz w:val="24"/>
                <w:szCs w:val="24"/>
              </w:rPr>
              <w:lastRenderedPageBreak/>
              <w:t>Самост</w:t>
            </w:r>
            <w:r>
              <w:rPr>
                <w:b/>
                <w:sz w:val="24"/>
                <w:szCs w:val="24"/>
              </w:rPr>
              <w:lastRenderedPageBreak/>
              <w:t>оятельная работа</w:t>
            </w: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jc w:val="both"/>
              <w:rPr>
                <w:sz w:val="24"/>
                <w:szCs w:val="24"/>
              </w:rPr>
            </w:pPr>
          </w:p>
        </w:tc>
      </w:tr>
      <w:tr w:rsidR="0017525A">
        <w:tc>
          <w:tcPr>
            <w:tcW w:w="644"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54"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742"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hanging="31"/>
              <w:jc w:val="both"/>
              <w:rPr>
                <w:sz w:val="24"/>
                <w:szCs w:val="24"/>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hanging="32"/>
              <w:jc w:val="both"/>
              <w:rPr>
                <w:sz w:val="24"/>
                <w:szCs w:val="24"/>
              </w:rPr>
            </w:pPr>
            <w:r>
              <w:rPr>
                <w:sz w:val="24"/>
                <w:szCs w:val="24"/>
              </w:rPr>
              <w:t xml:space="preserve">Общая, в </w:t>
            </w:r>
            <w:proofErr w:type="spellStart"/>
            <w:r>
              <w:rPr>
                <w:sz w:val="24"/>
                <w:szCs w:val="24"/>
              </w:rPr>
              <w:t>т.ч</w:t>
            </w:r>
            <w:proofErr w:type="spellEnd"/>
            <w:r>
              <w:rPr>
                <w:sz w:val="24"/>
                <w:szCs w:val="24"/>
              </w:rPr>
              <w:t>.:</w:t>
            </w:r>
          </w:p>
        </w:tc>
        <w:tc>
          <w:tcPr>
            <w:tcW w:w="96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Лекции</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2"/>
                <w:szCs w:val="22"/>
              </w:rPr>
            </w:pPr>
            <w:r>
              <w:rPr>
                <w:sz w:val="22"/>
                <w:szCs w:val="22"/>
              </w:rPr>
              <w:t>Семинары, практические занятия</w:t>
            </w:r>
          </w:p>
        </w:tc>
        <w:tc>
          <w:tcPr>
            <w:tcW w:w="1116"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c>
          <w:tcPr>
            <w:tcW w:w="1873" w:type="dxa"/>
            <w:vMerge/>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firstLine="709"/>
              <w:jc w:val="both"/>
              <w:rPr>
                <w:sz w:val="24"/>
                <w:szCs w:val="24"/>
              </w:rPr>
            </w:pP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0"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rPr>
                <w:sz w:val="24"/>
                <w:szCs w:val="24"/>
              </w:rPr>
            </w:pPr>
            <w:r>
              <w:rPr>
                <w:rFonts w:eastAsia="Calibri"/>
                <w:iCs/>
                <w:sz w:val="24"/>
                <w:szCs w:val="24"/>
                <w:shd w:val="clear" w:color="auto" w:fill="FFFFFF"/>
                <w:lang w:eastAsia="en-US"/>
              </w:rPr>
              <w:t>Тема 1.</w:t>
            </w:r>
            <w:r>
              <w:rPr>
                <w:rFonts w:eastAsia="Calibri"/>
                <w:sz w:val="24"/>
                <w:szCs w:val="24"/>
                <w:shd w:val="clear" w:color="auto" w:fill="FFFFFF"/>
                <w:lang w:eastAsia="en-US"/>
              </w:rPr>
              <w:t xml:space="preserve"> </w:t>
            </w:r>
            <w:r>
              <w:rPr>
                <w:sz w:val="24"/>
                <w:szCs w:val="24"/>
                <w:shd w:val="clear" w:color="auto" w:fill="FFFFFF"/>
              </w:rPr>
              <w:t>П</w:t>
            </w:r>
            <w:r>
              <w:rPr>
                <w:color w:val="000000"/>
                <w:sz w:val="24"/>
                <w:szCs w:val="24"/>
              </w:rPr>
              <w:t>роект и портфель проектов (программ) процессы их формирования</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13/18</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7/3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2/1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5/2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8/15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Опрос, групповая дискуссия</w:t>
            </w: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175"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rPr>
                <w:sz w:val="24"/>
                <w:szCs w:val="24"/>
              </w:rPr>
            </w:pPr>
            <w:r>
              <w:rPr>
                <w:rFonts w:eastAsia="Calibri"/>
                <w:iCs/>
                <w:sz w:val="24"/>
                <w:szCs w:val="24"/>
                <w:shd w:val="clear" w:color="auto" w:fill="FFFFFF"/>
                <w:lang w:eastAsia="en-US"/>
              </w:rPr>
              <w:t>Тема 2.</w:t>
            </w:r>
            <w:r>
              <w:rPr>
                <w:rFonts w:eastAsia="Calibri"/>
                <w:sz w:val="24"/>
                <w:szCs w:val="24"/>
                <w:shd w:val="clear" w:color="auto" w:fill="FFFFFF"/>
                <w:lang w:eastAsia="en-US"/>
              </w:rPr>
              <w:t xml:space="preserve"> </w:t>
            </w:r>
            <w:r>
              <w:rPr>
                <w:sz w:val="24"/>
                <w:szCs w:val="24"/>
                <w:shd w:val="clear" w:color="auto" w:fill="FFFFFF"/>
              </w:rPr>
              <w:t>С</w:t>
            </w:r>
            <w:r>
              <w:rPr>
                <w:color w:val="000000"/>
                <w:sz w:val="24"/>
                <w:szCs w:val="24"/>
              </w:rPr>
              <w:t>тандартизация управления проектами и программами</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12/18</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5/3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1/1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4/2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8/15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Тестирование, анализ конкретных ситуаций</w:t>
            </w: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175"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sz w:val="24"/>
                <w:szCs w:val="24"/>
              </w:rPr>
            </w:pPr>
            <w:r>
              <w:rPr>
                <w:rFonts w:eastAsia="Calibri"/>
                <w:iCs/>
                <w:sz w:val="24"/>
                <w:szCs w:val="24"/>
                <w:shd w:val="clear" w:color="auto" w:fill="FFFFFF"/>
                <w:lang w:eastAsia="en-US"/>
              </w:rPr>
              <w:t>Тема 3.</w:t>
            </w:r>
            <w:r>
              <w:rPr>
                <w:rFonts w:eastAsia="Calibri"/>
                <w:sz w:val="24"/>
                <w:szCs w:val="24"/>
                <w:shd w:val="clear" w:color="auto" w:fill="FFFFFF"/>
                <w:lang w:eastAsia="en-US"/>
              </w:rPr>
              <w:t xml:space="preserve"> </w:t>
            </w:r>
            <w:r>
              <w:rPr>
                <w:b/>
                <w:color w:val="000000"/>
                <w:sz w:val="24"/>
                <w:szCs w:val="24"/>
              </w:rPr>
              <w:t xml:space="preserve">  </w:t>
            </w:r>
            <w:r>
              <w:rPr>
                <w:color w:val="000000"/>
                <w:sz w:val="24"/>
                <w:szCs w:val="24"/>
              </w:rPr>
              <w:t>Управление проектами и программами</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24/18</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rPr>
            </w:pPr>
            <w:r>
              <w:rPr>
                <w:sz w:val="24"/>
                <w:szCs w:val="24"/>
              </w:rPr>
              <w:t>7/3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2/1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5/2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19/15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Опрос, групповая дискуссия</w:t>
            </w: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175"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sz w:val="24"/>
                <w:szCs w:val="24"/>
                <w:highlight w:val="yellow"/>
              </w:rPr>
            </w:pPr>
            <w:r>
              <w:rPr>
                <w:rFonts w:eastAsia="Calibri"/>
                <w:iCs/>
                <w:sz w:val="24"/>
                <w:szCs w:val="24"/>
                <w:shd w:val="clear" w:color="auto" w:fill="FFFFFF"/>
                <w:lang w:eastAsia="en-US"/>
              </w:rPr>
              <w:t>Тема 4.</w:t>
            </w:r>
            <w:r>
              <w:rPr>
                <w:rFonts w:eastAsia="Calibri"/>
                <w:sz w:val="24"/>
                <w:szCs w:val="24"/>
                <w:shd w:val="clear" w:color="auto" w:fill="FFFFFF"/>
                <w:lang w:eastAsia="en-US"/>
              </w:rPr>
              <w:t xml:space="preserve"> </w:t>
            </w:r>
            <w:r>
              <w:rPr>
                <w:color w:val="000000"/>
                <w:sz w:val="24"/>
                <w:szCs w:val="24"/>
              </w:rPr>
              <w:t>Управление ресурсами портфеля проектов (программ)</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15/17</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7/2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highlight w:val="yellow"/>
              </w:rPr>
            </w:pPr>
            <w:r>
              <w:rPr>
                <w:sz w:val="24"/>
                <w:szCs w:val="24"/>
              </w:rPr>
              <w:t>2/-</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5/2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10/15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Тестирование, анализ конкретных ситуаций</w:t>
            </w: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175"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ind w:firstLine="31"/>
              <w:rPr>
                <w:rFonts w:eastAsia="Calibri"/>
                <w:iCs/>
                <w:sz w:val="24"/>
                <w:szCs w:val="24"/>
                <w:shd w:val="clear" w:color="auto" w:fill="FFFFFF"/>
                <w:lang w:eastAsia="en-US"/>
              </w:rPr>
            </w:pPr>
            <w:r>
              <w:rPr>
                <w:rFonts w:eastAsia="Calibri"/>
                <w:iCs/>
                <w:sz w:val="24"/>
                <w:szCs w:val="24"/>
                <w:shd w:val="clear" w:color="auto" w:fill="FFFFFF"/>
                <w:lang w:eastAsia="en-US"/>
              </w:rPr>
              <w:t>Тема 5.</w:t>
            </w:r>
            <w:r>
              <w:rPr>
                <w:rFonts w:eastAsia="Calibri"/>
                <w:sz w:val="24"/>
                <w:szCs w:val="24"/>
                <w:shd w:val="clear" w:color="auto" w:fill="FFFFFF"/>
                <w:lang w:eastAsia="en-US"/>
              </w:rPr>
              <w:t xml:space="preserve"> </w:t>
            </w:r>
            <w:r>
              <w:rPr>
                <w:color w:val="000000"/>
                <w:sz w:val="24"/>
                <w:szCs w:val="24"/>
              </w:rPr>
              <w:t>Экспертиза и оценка портфеля проектов и программ в органах публичной власти</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17/20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6/3</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highlight w:val="yellow"/>
              </w:rPr>
            </w:pPr>
            <w:r>
              <w:rPr>
                <w:sz w:val="24"/>
                <w:szCs w:val="24"/>
              </w:rPr>
              <w:t>1/1</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5/2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12/17</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both"/>
              <w:rPr>
                <w:sz w:val="24"/>
                <w:szCs w:val="24"/>
              </w:rPr>
            </w:pPr>
            <w:r>
              <w:rPr>
                <w:sz w:val="24"/>
                <w:szCs w:val="24"/>
              </w:rPr>
              <w:t>Опрос, групповая дискуссия</w:t>
            </w:r>
          </w:p>
          <w:p w:rsidR="0017525A" w:rsidRDefault="0017525A">
            <w:pPr>
              <w:tabs>
                <w:tab w:val="right" w:pos="851"/>
              </w:tabs>
              <w:ind w:firstLine="709"/>
              <w:jc w:val="both"/>
              <w:rPr>
                <w:sz w:val="24"/>
                <w:szCs w:val="24"/>
              </w:rPr>
            </w:pPr>
          </w:p>
        </w:tc>
      </w:tr>
      <w:tr w:rsidR="0017525A">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pStyle w:val="af1"/>
              <w:numPr>
                <w:ilvl w:val="0"/>
                <w:numId w:val="19"/>
              </w:numPr>
              <w:tabs>
                <w:tab w:val="right" w:pos="851"/>
              </w:tabs>
              <w:ind w:left="175" w:firstLine="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color w:val="000000"/>
                <w:sz w:val="24"/>
                <w:szCs w:val="24"/>
              </w:rPr>
            </w:pPr>
            <w:r>
              <w:rPr>
                <w:rFonts w:eastAsia="Calibri"/>
                <w:iCs/>
                <w:sz w:val="24"/>
                <w:szCs w:val="24"/>
                <w:shd w:val="clear" w:color="auto" w:fill="FFFFFF"/>
                <w:lang w:eastAsia="en-US"/>
              </w:rPr>
              <w:t>Тема 6.</w:t>
            </w:r>
            <w:r>
              <w:rPr>
                <w:rFonts w:eastAsia="Calibri"/>
                <w:sz w:val="24"/>
                <w:szCs w:val="24"/>
                <w:shd w:val="clear" w:color="auto" w:fill="FFFFFF"/>
                <w:lang w:eastAsia="en-US"/>
              </w:rPr>
              <w:t xml:space="preserve"> </w:t>
            </w:r>
            <w:r>
              <w:rPr>
                <w:b/>
                <w:color w:val="000000"/>
                <w:sz w:val="24"/>
                <w:szCs w:val="24"/>
              </w:rPr>
              <w:t xml:space="preserve"> </w:t>
            </w:r>
            <w:r>
              <w:rPr>
                <w:color w:val="000000"/>
                <w:sz w:val="24"/>
                <w:szCs w:val="24"/>
              </w:rPr>
              <w:t xml:space="preserve">Эффективность портфеля проектов (программы) и их оценка органами власти </w:t>
            </w:r>
          </w:p>
          <w:p w:rsidR="0017525A" w:rsidRDefault="0017525A">
            <w:pPr>
              <w:tabs>
                <w:tab w:val="right" w:pos="851"/>
              </w:tabs>
              <w:rPr>
                <w:rFonts w:eastAsia="Calibri"/>
                <w:iCs/>
                <w:sz w:val="24"/>
                <w:szCs w:val="24"/>
                <w:shd w:val="clear" w:color="auto" w:fill="FFFFFF"/>
                <w:lang w:eastAsia="en-US"/>
              </w:rPr>
            </w:pP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highlight w:val="yellow"/>
              </w:rPr>
            </w:pPr>
            <w:r>
              <w:rPr>
                <w:sz w:val="24"/>
                <w:szCs w:val="24"/>
              </w:rPr>
              <w:t>27/17</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2"/>
              <w:jc w:val="center"/>
              <w:rPr>
                <w:sz w:val="24"/>
                <w:szCs w:val="24"/>
                <w:highlight w:val="yellow"/>
              </w:rPr>
            </w:pPr>
            <w:r>
              <w:rPr>
                <w:sz w:val="24"/>
                <w:szCs w:val="24"/>
              </w:rPr>
              <w:t>8/2</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104"/>
              <w:jc w:val="center"/>
              <w:rPr>
                <w:sz w:val="24"/>
                <w:szCs w:val="24"/>
              </w:rPr>
            </w:pPr>
            <w:r>
              <w:rPr>
                <w:sz w:val="24"/>
                <w:szCs w:val="24"/>
              </w:rPr>
              <w:t>2/-</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168"/>
              </w:tabs>
              <w:ind w:firstLine="26"/>
              <w:jc w:val="center"/>
              <w:rPr>
                <w:sz w:val="24"/>
                <w:szCs w:val="24"/>
                <w:highlight w:val="yellow"/>
              </w:rPr>
            </w:pPr>
            <w:r>
              <w:rPr>
                <w:sz w:val="24"/>
                <w:szCs w:val="24"/>
              </w:rPr>
              <w:t>6/2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firstLine="36"/>
              <w:jc w:val="center"/>
              <w:rPr>
                <w:sz w:val="24"/>
                <w:szCs w:val="24"/>
              </w:rPr>
            </w:pPr>
            <w:r>
              <w:rPr>
                <w:sz w:val="24"/>
                <w:szCs w:val="24"/>
              </w:rPr>
              <w:t>21/15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both"/>
              <w:rPr>
                <w:sz w:val="24"/>
                <w:szCs w:val="24"/>
              </w:rPr>
            </w:pPr>
            <w:r>
              <w:rPr>
                <w:sz w:val="24"/>
                <w:szCs w:val="24"/>
              </w:rPr>
              <w:t>Опрос, тестирование</w:t>
            </w:r>
          </w:p>
        </w:tc>
      </w:tr>
      <w:tr w:rsidR="0017525A">
        <w:trPr>
          <w:trHeight w:val="625"/>
        </w:trPr>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rFonts w:eastAsia="Calibri"/>
                <w:iCs/>
                <w:sz w:val="24"/>
                <w:szCs w:val="24"/>
                <w:shd w:val="clear" w:color="auto" w:fill="FFFFFF"/>
                <w:lang w:eastAsia="en-US"/>
              </w:rPr>
            </w:pPr>
            <w:r>
              <w:rPr>
                <w:sz w:val="24"/>
                <w:szCs w:val="24"/>
              </w:rPr>
              <w:t xml:space="preserve">Итого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108</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rPr>
            </w:pPr>
            <w:r>
              <w:rPr>
                <w:rFonts w:eastAsiaTheme="minorHAnsi"/>
                <w:sz w:val="24"/>
                <w:szCs w:val="24"/>
                <w:lang w:bidi="ru-RU"/>
              </w:rPr>
              <w:t>40/16</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highlight w:val="yellow"/>
              </w:rPr>
            </w:pPr>
            <w:r>
              <w:rPr>
                <w:rFonts w:eastAsiaTheme="minorHAnsi"/>
                <w:sz w:val="24"/>
                <w:szCs w:val="24"/>
                <w:lang w:bidi="ru-RU"/>
              </w:rPr>
              <w:t>10/4</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highlight w:val="yellow"/>
              </w:rPr>
            </w:pPr>
            <w:r>
              <w:rPr>
                <w:rFonts w:eastAsiaTheme="minorHAnsi"/>
                <w:sz w:val="24"/>
                <w:szCs w:val="24"/>
                <w:lang w:bidi="ru-RU"/>
              </w:rPr>
              <w:t>30/12</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sz w:val="24"/>
                <w:szCs w:val="24"/>
              </w:rPr>
            </w:pPr>
            <w:r>
              <w:rPr>
                <w:rFonts w:eastAsiaTheme="minorHAnsi"/>
                <w:sz w:val="24"/>
                <w:szCs w:val="24"/>
                <w:lang w:bidi="ru-RU"/>
              </w:rPr>
              <w:t>68/92</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tabs>
                <w:tab w:val="right" w:pos="851"/>
              </w:tabs>
              <w:jc w:val="both"/>
              <w:rPr>
                <w:sz w:val="24"/>
                <w:szCs w:val="24"/>
              </w:rPr>
            </w:pPr>
            <w:r>
              <w:rPr>
                <w:sz w:val="24"/>
                <w:szCs w:val="24"/>
              </w:rPr>
              <w:t>Согласно учебному плану: Эссе/ Контрольная работа</w:t>
            </w:r>
          </w:p>
        </w:tc>
      </w:tr>
      <w:tr w:rsidR="0017525A">
        <w:trPr>
          <w:trHeight w:val="625"/>
        </w:trPr>
        <w:tc>
          <w:tcPr>
            <w:tcW w:w="64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ind w:left="23" w:firstLine="10"/>
              <w:jc w:val="center"/>
              <w:rPr>
                <w:sz w:val="24"/>
                <w:szCs w:val="24"/>
              </w:rPr>
            </w:pPr>
          </w:p>
        </w:tc>
        <w:tc>
          <w:tcPr>
            <w:tcW w:w="2854"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ind w:firstLine="31"/>
              <w:rPr>
                <w:sz w:val="24"/>
                <w:szCs w:val="24"/>
              </w:rPr>
            </w:pPr>
            <w:r>
              <w:rPr>
                <w:sz w:val="24"/>
                <w:szCs w:val="24"/>
              </w:rPr>
              <w:t>Итого в %</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ind w:hanging="31"/>
              <w:jc w:val="center"/>
              <w:rPr>
                <w:sz w:val="24"/>
                <w:szCs w:val="24"/>
              </w:rPr>
            </w:pPr>
            <w:r>
              <w:rPr>
                <w:sz w:val="24"/>
                <w:szCs w:val="24"/>
              </w:rPr>
              <w:t>100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37/15</w:t>
            </w:r>
          </w:p>
        </w:tc>
        <w:tc>
          <w:tcPr>
            <w:tcW w:w="9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25</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75</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525A" w:rsidRDefault="003100A8">
            <w:pPr>
              <w:tabs>
                <w:tab w:val="right" w:pos="851"/>
              </w:tabs>
              <w:jc w:val="center"/>
              <w:rPr>
                <w:rFonts w:eastAsiaTheme="minorHAnsi"/>
                <w:sz w:val="24"/>
                <w:szCs w:val="24"/>
                <w:lang w:bidi="ru-RU"/>
              </w:rPr>
            </w:pPr>
            <w:r>
              <w:rPr>
                <w:rFonts w:eastAsiaTheme="minorHAnsi"/>
                <w:sz w:val="24"/>
                <w:szCs w:val="24"/>
                <w:lang w:bidi="ru-RU"/>
              </w:rPr>
              <w:t>63/85</w:t>
            </w:r>
          </w:p>
        </w:tc>
        <w:tc>
          <w:tcPr>
            <w:tcW w:w="187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17525A">
            <w:pPr>
              <w:tabs>
                <w:tab w:val="right" w:pos="851"/>
              </w:tabs>
              <w:jc w:val="both"/>
              <w:rPr>
                <w:sz w:val="24"/>
                <w:szCs w:val="24"/>
              </w:rPr>
            </w:pPr>
          </w:p>
        </w:tc>
      </w:tr>
    </w:tbl>
    <w:p w:rsidR="0017525A" w:rsidRDefault="0017525A">
      <w:pPr>
        <w:rPr>
          <w:color w:val="000000"/>
          <w:sz w:val="28"/>
          <w:szCs w:val="28"/>
        </w:rPr>
      </w:pPr>
    </w:p>
    <w:p w:rsidR="0017525A" w:rsidRDefault="003100A8">
      <w:pPr>
        <w:pStyle w:val="a9"/>
        <w:jc w:val="both"/>
        <w:outlineLvl w:val="1"/>
        <w:rPr>
          <w:szCs w:val="28"/>
        </w:rPr>
      </w:pPr>
      <w:bookmarkStart w:id="14" w:name="_Toc122082197"/>
      <w:r>
        <w:rPr>
          <w:szCs w:val="28"/>
        </w:rPr>
        <w:t>5.3. Содержание семинаров, практических занятий</w:t>
      </w:r>
      <w:bookmarkEnd w:id="14"/>
      <w:r>
        <w:rPr>
          <w:szCs w:val="28"/>
        </w:rPr>
        <w:t xml:space="preserve"> </w:t>
      </w:r>
    </w:p>
    <w:p w:rsidR="0017525A" w:rsidRDefault="003100A8">
      <w:pPr>
        <w:keepNext/>
        <w:jc w:val="right"/>
        <w:rPr>
          <w:sz w:val="28"/>
          <w:szCs w:val="28"/>
        </w:rPr>
      </w:pPr>
      <w:r>
        <w:rPr>
          <w:sz w:val="28"/>
          <w:szCs w:val="28"/>
        </w:rPr>
        <w:t>Таблица 3</w:t>
      </w:r>
    </w:p>
    <w:p w:rsidR="0017525A" w:rsidRDefault="0017525A">
      <w:pPr>
        <w:keepNext/>
        <w:jc w:val="both"/>
        <w:rPr>
          <w:sz w:val="28"/>
          <w:szCs w:val="28"/>
        </w:rPr>
      </w:pPr>
    </w:p>
    <w:tbl>
      <w:tblPr>
        <w:tblStyle w:val="aff2"/>
        <w:tblW w:w="11199" w:type="dxa"/>
        <w:tblInd w:w="-714" w:type="dxa"/>
        <w:tblLayout w:type="fixed"/>
        <w:tblLook w:val="04A0" w:firstRow="1" w:lastRow="0" w:firstColumn="1" w:lastColumn="0" w:noHBand="0" w:noVBand="1"/>
      </w:tblPr>
      <w:tblGrid>
        <w:gridCol w:w="2552"/>
        <w:gridCol w:w="6521"/>
        <w:gridCol w:w="2126"/>
      </w:tblGrid>
      <w:tr w:rsidR="0017525A">
        <w:tc>
          <w:tcPr>
            <w:tcW w:w="2552" w:type="dxa"/>
          </w:tcPr>
          <w:p w:rsidR="0017525A" w:rsidRDefault="003100A8">
            <w:pPr>
              <w:keepNext/>
              <w:jc w:val="both"/>
              <w:rPr>
                <w:b/>
                <w:sz w:val="24"/>
                <w:szCs w:val="24"/>
              </w:rPr>
            </w:pPr>
            <w:r>
              <w:rPr>
                <w:b/>
                <w:sz w:val="24"/>
                <w:szCs w:val="24"/>
              </w:rPr>
              <w:t>Наименование тем (разделов) дисциплины</w:t>
            </w:r>
          </w:p>
        </w:tc>
        <w:tc>
          <w:tcPr>
            <w:tcW w:w="6521" w:type="dxa"/>
          </w:tcPr>
          <w:p w:rsidR="0017525A" w:rsidRDefault="003100A8">
            <w:pPr>
              <w:keepNext/>
              <w:jc w:val="both"/>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17525A" w:rsidRDefault="0017525A">
            <w:pPr>
              <w:keepNext/>
              <w:jc w:val="both"/>
              <w:rPr>
                <w:b/>
                <w:sz w:val="24"/>
                <w:szCs w:val="24"/>
              </w:rPr>
            </w:pPr>
          </w:p>
        </w:tc>
        <w:tc>
          <w:tcPr>
            <w:tcW w:w="2126" w:type="dxa"/>
          </w:tcPr>
          <w:p w:rsidR="0017525A" w:rsidRDefault="003100A8">
            <w:pPr>
              <w:keepNext/>
              <w:jc w:val="both"/>
              <w:rPr>
                <w:b/>
                <w:sz w:val="24"/>
                <w:szCs w:val="24"/>
              </w:rPr>
            </w:pPr>
            <w:r>
              <w:rPr>
                <w:b/>
                <w:sz w:val="24"/>
                <w:szCs w:val="24"/>
              </w:rPr>
              <w:t>Формы проведения занятий</w:t>
            </w:r>
          </w:p>
        </w:tc>
      </w:tr>
      <w:tr w:rsidR="0017525A">
        <w:tc>
          <w:tcPr>
            <w:tcW w:w="2552" w:type="dxa"/>
          </w:tcPr>
          <w:p w:rsidR="0017525A" w:rsidRDefault="003100A8">
            <w:pPr>
              <w:rPr>
                <w:sz w:val="24"/>
                <w:szCs w:val="24"/>
              </w:rPr>
            </w:pPr>
            <w:r>
              <w:rPr>
                <w:sz w:val="24"/>
                <w:szCs w:val="24"/>
              </w:rPr>
              <w:t xml:space="preserve">Тема 1. </w:t>
            </w:r>
            <w:r>
              <w:rPr>
                <w:sz w:val="24"/>
                <w:szCs w:val="24"/>
                <w:shd w:val="clear" w:color="auto" w:fill="FFFFFF"/>
              </w:rPr>
              <w:t>П</w:t>
            </w:r>
            <w:r>
              <w:rPr>
                <w:color w:val="000000"/>
                <w:sz w:val="24"/>
                <w:szCs w:val="24"/>
              </w:rPr>
              <w:t xml:space="preserve">роект и портфель проектов (программ) процессы </w:t>
            </w:r>
            <w:r>
              <w:rPr>
                <w:color w:val="000000"/>
                <w:sz w:val="24"/>
                <w:szCs w:val="24"/>
              </w:rPr>
              <w:lastRenderedPageBreak/>
              <w:t>их формирования</w:t>
            </w:r>
          </w:p>
        </w:tc>
        <w:tc>
          <w:tcPr>
            <w:tcW w:w="6521" w:type="dxa"/>
          </w:tcPr>
          <w:p w:rsidR="0017525A" w:rsidRDefault="003100A8">
            <w:pPr>
              <w:pStyle w:val="af1"/>
              <w:numPr>
                <w:ilvl w:val="0"/>
                <w:numId w:val="6"/>
              </w:numPr>
              <w:ind w:left="0" w:firstLine="0"/>
              <w:jc w:val="both"/>
              <w:rPr>
                <w:sz w:val="24"/>
                <w:szCs w:val="24"/>
              </w:rPr>
            </w:pPr>
            <w:r>
              <w:rPr>
                <w:sz w:val="24"/>
                <w:szCs w:val="24"/>
              </w:rPr>
              <w:lastRenderedPageBreak/>
              <w:t>Развитие проектного управления в государственном секторе передовых стран;</w:t>
            </w:r>
          </w:p>
          <w:p w:rsidR="0017525A" w:rsidRDefault="003100A8">
            <w:pPr>
              <w:pStyle w:val="af1"/>
              <w:numPr>
                <w:ilvl w:val="0"/>
                <w:numId w:val="6"/>
              </w:numPr>
              <w:ind w:left="0" w:firstLine="0"/>
              <w:jc w:val="both"/>
              <w:rPr>
                <w:sz w:val="24"/>
                <w:szCs w:val="24"/>
              </w:rPr>
            </w:pPr>
            <w:r>
              <w:rPr>
                <w:sz w:val="24"/>
                <w:szCs w:val="24"/>
              </w:rPr>
              <w:t xml:space="preserve">Этапы формирования проектного управления за </w:t>
            </w:r>
            <w:r>
              <w:rPr>
                <w:sz w:val="24"/>
                <w:szCs w:val="24"/>
              </w:rPr>
              <w:lastRenderedPageBreak/>
              <w:t>рубежом;</w:t>
            </w:r>
          </w:p>
          <w:p w:rsidR="0017525A" w:rsidRDefault="003100A8">
            <w:pPr>
              <w:pStyle w:val="af1"/>
              <w:numPr>
                <w:ilvl w:val="0"/>
                <w:numId w:val="6"/>
              </w:numPr>
              <w:ind w:left="0" w:firstLine="0"/>
              <w:jc w:val="both"/>
              <w:rPr>
                <w:sz w:val="24"/>
                <w:szCs w:val="24"/>
              </w:rPr>
            </w:pPr>
            <w:r>
              <w:rPr>
                <w:sz w:val="24"/>
                <w:szCs w:val="24"/>
              </w:rPr>
              <w:t xml:space="preserve">Сравнение этапов развития проектного управления в Российской Федерации и за рубежом. </w:t>
            </w:r>
          </w:p>
          <w:p w:rsidR="0017525A" w:rsidRDefault="003100A8">
            <w:pPr>
              <w:pStyle w:val="af1"/>
              <w:ind w:left="0"/>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lastRenderedPageBreak/>
              <w:t xml:space="preserve">Устные ответы, групповое обсуждение, </w:t>
            </w:r>
            <w:r>
              <w:rPr>
                <w:sz w:val="24"/>
                <w:szCs w:val="24"/>
              </w:rPr>
              <w:lastRenderedPageBreak/>
              <w:t>дискуссия.</w:t>
            </w:r>
          </w:p>
        </w:tc>
      </w:tr>
      <w:tr w:rsidR="0017525A">
        <w:tc>
          <w:tcPr>
            <w:tcW w:w="2552" w:type="dxa"/>
          </w:tcPr>
          <w:p w:rsidR="0017525A" w:rsidRDefault="003100A8">
            <w:pPr>
              <w:rPr>
                <w:sz w:val="24"/>
                <w:szCs w:val="24"/>
              </w:rPr>
            </w:pPr>
            <w:r>
              <w:rPr>
                <w:sz w:val="24"/>
                <w:szCs w:val="24"/>
              </w:rPr>
              <w:lastRenderedPageBreak/>
              <w:t>Тема 2. Стандартизация управления проектами и программами</w:t>
            </w:r>
          </w:p>
        </w:tc>
        <w:tc>
          <w:tcPr>
            <w:tcW w:w="6521" w:type="dxa"/>
          </w:tcPr>
          <w:p w:rsidR="0017525A" w:rsidRDefault="003100A8">
            <w:pPr>
              <w:pStyle w:val="af1"/>
              <w:numPr>
                <w:ilvl w:val="0"/>
                <w:numId w:val="4"/>
              </w:numPr>
              <w:jc w:val="both"/>
              <w:rPr>
                <w:sz w:val="24"/>
                <w:szCs w:val="24"/>
              </w:rPr>
            </w:pPr>
            <w:r>
              <w:rPr>
                <w:sz w:val="24"/>
                <w:szCs w:val="24"/>
              </w:rPr>
              <w:t xml:space="preserve">Международные стандарты управления (менеджмента) </w:t>
            </w:r>
            <w:proofErr w:type="gramStart"/>
            <w:r>
              <w:rPr>
                <w:sz w:val="24"/>
                <w:szCs w:val="24"/>
              </w:rPr>
              <w:t>проектами:  ISO</w:t>
            </w:r>
            <w:proofErr w:type="gramEnd"/>
            <w:r>
              <w:rPr>
                <w:sz w:val="24"/>
                <w:szCs w:val="24"/>
              </w:rPr>
              <w:t xml:space="preserve"> 10006:2003, </w:t>
            </w:r>
            <w:proofErr w:type="spellStart"/>
            <w:r>
              <w:rPr>
                <w:sz w:val="24"/>
                <w:szCs w:val="24"/>
              </w:rPr>
              <w:t>Quality</w:t>
            </w:r>
            <w:proofErr w:type="spellEnd"/>
            <w:r>
              <w:rPr>
                <w:sz w:val="24"/>
                <w:szCs w:val="24"/>
              </w:rPr>
              <w:t xml:space="preserve"> </w:t>
            </w:r>
            <w:proofErr w:type="spellStart"/>
            <w:r>
              <w:rPr>
                <w:sz w:val="24"/>
                <w:szCs w:val="24"/>
              </w:rPr>
              <w:t>management</w:t>
            </w:r>
            <w:proofErr w:type="spellEnd"/>
            <w:r>
              <w:rPr>
                <w:sz w:val="24"/>
                <w:szCs w:val="24"/>
              </w:rPr>
              <w:t xml:space="preserve"> </w:t>
            </w:r>
            <w:proofErr w:type="spellStart"/>
            <w:r>
              <w:rPr>
                <w:sz w:val="24"/>
                <w:szCs w:val="24"/>
              </w:rPr>
              <w:t>systems</w:t>
            </w:r>
            <w:proofErr w:type="spellEnd"/>
            <w:r>
              <w:rPr>
                <w:sz w:val="24"/>
                <w:szCs w:val="24"/>
              </w:rPr>
              <w:t xml:space="preserve"> — </w:t>
            </w:r>
            <w:proofErr w:type="spellStart"/>
            <w:r>
              <w:rPr>
                <w:sz w:val="24"/>
                <w:szCs w:val="24"/>
              </w:rPr>
              <w:t>Guidelines</w:t>
            </w:r>
            <w:proofErr w:type="spellEnd"/>
            <w:r>
              <w:rPr>
                <w:sz w:val="24"/>
                <w:szCs w:val="24"/>
              </w:rPr>
              <w:t xml:space="preserve"> </w:t>
            </w:r>
            <w:proofErr w:type="spellStart"/>
            <w:r>
              <w:rPr>
                <w:sz w:val="24"/>
                <w:szCs w:val="24"/>
              </w:rPr>
              <w:t>for</w:t>
            </w:r>
            <w:proofErr w:type="spellEnd"/>
            <w:r>
              <w:rPr>
                <w:sz w:val="24"/>
                <w:szCs w:val="24"/>
              </w:rPr>
              <w:t xml:space="preserve"> </w:t>
            </w:r>
            <w:proofErr w:type="spellStart"/>
            <w:r>
              <w:rPr>
                <w:sz w:val="24"/>
                <w:szCs w:val="24"/>
              </w:rPr>
              <w:t>quality</w:t>
            </w:r>
            <w:proofErr w:type="spellEnd"/>
            <w:r>
              <w:rPr>
                <w:sz w:val="24"/>
                <w:szCs w:val="24"/>
              </w:rPr>
              <w:t xml:space="preserve"> </w:t>
            </w:r>
            <w:proofErr w:type="spellStart"/>
            <w:r>
              <w:rPr>
                <w:sz w:val="24"/>
                <w:szCs w:val="24"/>
              </w:rPr>
              <w:t>management</w:t>
            </w:r>
            <w:proofErr w:type="spellEnd"/>
            <w:r>
              <w:rPr>
                <w:sz w:val="24"/>
                <w:szCs w:val="24"/>
              </w:rPr>
              <w:t xml:space="preserve"> </w:t>
            </w:r>
            <w:proofErr w:type="spellStart"/>
            <w:r>
              <w:rPr>
                <w:sz w:val="24"/>
                <w:szCs w:val="24"/>
              </w:rPr>
              <w:t>in</w:t>
            </w:r>
            <w:proofErr w:type="spellEnd"/>
            <w:r>
              <w:rPr>
                <w:sz w:val="24"/>
                <w:szCs w:val="24"/>
              </w:rPr>
              <w:t xml:space="preserve"> </w:t>
            </w:r>
            <w:proofErr w:type="spellStart"/>
            <w:r>
              <w:rPr>
                <w:sz w:val="24"/>
                <w:szCs w:val="24"/>
              </w:rPr>
              <w:t>projects</w:t>
            </w:r>
            <w:proofErr w:type="spellEnd"/>
            <w:r>
              <w:rPr>
                <w:sz w:val="24"/>
                <w:szCs w:val="24"/>
              </w:rPr>
              <w:t xml:space="preserve">; ГОСТ Р ИСО 10006–2005 «Системы менеджмента качества. Руководство по менеджменту качества при проектировании»; ISO 21500:2012, </w:t>
            </w:r>
            <w:proofErr w:type="spellStart"/>
            <w:r>
              <w:rPr>
                <w:sz w:val="24"/>
                <w:szCs w:val="24"/>
              </w:rPr>
              <w:t>Guidance</w:t>
            </w:r>
            <w:proofErr w:type="spellEnd"/>
            <w:r>
              <w:rPr>
                <w:sz w:val="24"/>
                <w:szCs w:val="24"/>
              </w:rPr>
              <w:t xml:space="preserve"> </w:t>
            </w:r>
            <w:proofErr w:type="spellStart"/>
            <w:r>
              <w:rPr>
                <w:sz w:val="24"/>
                <w:szCs w:val="24"/>
              </w:rPr>
              <w:t>on</w:t>
            </w:r>
            <w:proofErr w:type="spellEnd"/>
            <w:r>
              <w:rPr>
                <w:sz w:val="24"/>
                <w:szCs w:val="24"/>
              </w:rPr>
              <w:t xml:space="preserve"> </w:t>
            </w:r>
            <w:proofErr w:type="spellStart"/>
            <w:r>
              <w:rPr>
                <w:sz w:val="24"/>
                <w:szCs w:val="24"/>
              </w:rPr>
              <w:t>project</w:t>
            </w:r>
            <w:proofErr w:type="spellEnd"/>
            <w:r>
              <w:rPr>
                <w:sz w:val="24"/>
                <w:szCs w:val="24"/>
              </w:rPr>
              <w:t xml:space="preserve"> </w:t>
            </w:r>
            <w:proofErr w:type="spellStart"/>
            <w:r>
              <w:rPr>
                <w:sz w:val="24"/>
                <w:szCs w:val="24"/>
              </w:rPr>
              <w:t>management</w:t>
            </w:r>
            <w:proofErr w:type="spellEnd"/>
            <w:r>
              <w:rPr>
                <w:sz w:val="24"/>
                <w:szCs w:val="24"/>
              </w:rPr>
              <w:t xml:space="preserve"> (в России принят как ГОСТ Р ИСО 21500– 2014 «Руководство по проектному менеджменту»);</w:t>
            </w:r>
          </w:p>
          <w:p w:rsidR="0017525A" w:rsidRDefault="003100A8">
            <w:pPr>
              <w:pStyle w:val="af1"/>
              <w:numPr>
                <w:ilvl w:val="0"/>
                <w:numId w:val="4"/>
              </w:numPr>
              <w:jc w:val="both"/>
              <w:rPr>
                <w:sz w:val="24"/>
                <w:szCs w:val="24"/>
                <w:lang w:val="en-US"/>
              </w:rPr>
            </w:pPr>
            <w:r>
              <w:rPr>
                <w:sz w:val="24"/>
                <w:szCs w:val="24"/>
              </w:rPr>
              <w:t>Национальные</w:t>
            </w:r>
            <w:r>
              <w:rPr>
                <w:sz w:val="24"/>
                <w:szCs w:val="24"/>
                <w:lang w:val="en-US"/>
              </w:rPr>
              <w:t xml:space="preserve"> </w:t>
            </w:r>
            <w:r>
              <w:rPr>
                <w:sz w:val="24"/>
                <w:szCs w:val="24"/>
              </w:rPr>
              <w:t>стандарты</w:t>
            </w:r>
            <w:r>
              <w:rPr>
                <w:sz w:val="24"/>
                <w:szCs w:val="24"/>
                <w:lang w:val="en-US"/>
              </w:rPr>
              <w:t xml:space="preserve"> </w:t>
            </w:r>
            <w:r>
              <w:rPr>
                <w:sz w:val="24"/>
                <w:szCs w:val="24"/>
              </w:rPr>
              <w:t>с</w:t>
            </w:r>
            <w:r>
              <w:rPr>
                <w:sz w:val="24"/>
                <w:szCs w:val="24"/>
                <w:lang w:val="en-US"/>
              </w:rPr>
              <w:t xml:space="preserve"> </w:t>
            </w:r>
            <w:r>
              <w:rPr>
                <w:sz w:val="24"/>
                <w:szCs w:val="24"/>
              </w:rPr>
              <w:t>расширенной</w:t>
            </w:r>
            <w:r>
              <w:rPr>
                <w:sz w:val="24"/>
                <w:szCs w:val="24"/>
                <w:lang w:val="en-US"/>
              </w:rPr>
              <w:t xml:space="preserve"> </w:t>
            </w:r>
            <w:r>
              <w:rPr>
                <w:sz w:val="24"/>
                <w:szCs w:val="24"/>
              </w:rPr>
              <w:t>географией</w:t>
            </w:r>
            <w:r>
              <w:rPr>
                <w:sz w:val="24"/>
                <w:szCs w:val="24"/>
                <w:lang w:val="en-US"/>
              </w:rPr>
              <w:t xml:space="preserve"> </w:t>
            </w:r>
            <w:proofErr w:type="gramStart"/>
            <w:r>
              <w:rPr>
                <w:sz w:val="24"/>
                <w:szCs w:val="24"/>
              </w:rPr>
              <w:t>применения</w:t>
            </w:r>
            <w:r>
              <w:rPr>
                <w:sz w:val="24"/>
                <w:szCs w:val="24"/>
                <w:lang w:val="en-US"/>
              </w:rPr>
              <w:t>:  ANSI</w:t>
            </w:r>
            <w:proofErr w:type="gramEnd"/>
            <w:r>
              <w:rPr>
                <w:sz w:val="24"/>
                <w:szCs w:val="24"/>
                <w:lang w:val="en-US"/>
              </w:rPr>
              <w:t xml:space="preserve"> PMI PMBOK 5th Edition — A Guide to the Project Management Body of Knowledge (PMBOK Guide);  PRINCE2 (</w:t>
            </w:r>
            <w:proofErr w:type="spellStart"/>
            <w:r>
              <w:rPr>
                <w:sz w:val="24"/>
                <w:szCs w:val="24"/>
                <w:lang w:val="en-US"/>
              </w:rPr>
              <w:t>PRojects</w:t>
            </w:r>
            <w:proofErr w:type="spellEnd"/>
            <w:r>
              <w:rPr>
                <w:sz w:val="24"/>
                <w:szCs w:val="24"/>
                <w:lang w:val="en-US"/>
              </w:rPr>
              <w:t xml:space="preserve"> IN a Controlled Environment); ISEB Project Management Syllabus; Oracle Application Implementation Method (AIM);</w:t>
            </w:r>
          </w:p>
          <w:p w:rsidR="0017525A" w:rsidRDefault="003100A8">
            <w:pPr>
              <w:pStyle w:val="af1"/>
              <w:numPr>
                <w:ilvl w:val="0"/>
                <w:numId w:val="4"/>
              </w:numPr>
              <w:jc w:val="both"/>
              <w:rPr>
                <w:sz w:val="24"/>
                <w:szCs w:val="24"/>
              </w:rPr>
            </w:pPr>
            <w:r>
              <w:rPr>
                <w:sz w:val="24"/>
                <w:szCs w:val="24"/>
              </w:rPr>
              <w:t xml:space="preserve">Национальные </w:t>
            </w:r>
            <w:proofErr w:type="gramStart"/>
            <w:r>
              <w:rPr>
                <w:sz w:val="24"/>
                <w:szCs w:val="24"/>
              </w:rPr>
              <w:t>стандарты  ГОСТ</w:t>
            </w:r>
            <w:proofErr w:type="gramEnd"/>
            <w:r>
              <w:rPr>
                <w:sz w:val="24"/>
                <w:szCs w:val="24"/>
              </w:rPr>
              <w:t xml:space="preserve"> Р 54869–2011 «Проектный менеджмент. Требования к управлению проектом</w:t>
            </w:r>
            <w:proofErr w:type="gramStart"/>
            <w:r>
              <w:rPr>
                <w:sz w:val="24"/>
                <w:szCs w:val="24"/>
              </w:rPr>
              <w:t>»;  ГОСТ</w:t>
            </w:r>
            <w:proofErr w:type="gramEnd"/>
            <w:r>
              <w:rPr>
                <w:sz w:val="24"/>
                <w:szCs w:val="24"/>
              </w:rPr>
              <w:t xml:space="preserve"> Р 54870–2011 «Проектный менеджмент. Требования к управлению портфелем проектов»; ГОСТ Р 54871–2011 «Проектный менеджмент. Требования к управлению программой».</w:t>
            </w:r>
          </w:p>
          <w:p w:rsidR="0017525A" w:rsidRDefault="003100A8">
            <w:pPr>
              <w:pStyle w:val="af1"/>
              <w:ind w:left="0"/>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t>Устные ответы, групповое обсуждение, дискуссия.</w:t>
            </w:r>
          </w:p>
        </w:tc>
      </w:tr>
      <w:tr w:rsidR="0017525A">
        <w:tc>
          <w:tcPr>
            <w:tcW w:w="2552" w:type="dxa"/>
          </w:tcPr>
          <w:p w:rsidR="0017525A" w:rsidRDefault="003100A8">
            <w:pPr>
              <w:rPr>
                <w:sz w:val="24"/>
                <w:szCs w:val="24"/>
              </w:rPr>
            </w:pPr>
            <w:r>
              <w:rPr>
                <w:sz w:val="24"/>
                <w:szCs w:val="24"/>
              </w:rPr>
              <w:t>Тема 3.   Управление проектами и программами</w:t>
            </w:r>
          </w:p>
        </w:tc>
        <w:tc>
          <w:tcPr>
            <w:tcW w:w="6521" w:type="dxa"/>
          </w:tcPr>
          <w:p w:rsidR="0017525A" w:rsidRDefault="003100A8">
            <w:pPr>
              <w:jc w:val="both"/>
              <w:rPr>
                <w:sz w:val="24"/>
                <w:szCs w:val="24"/>
              </w:rPr>
            </w:pPr>
            <w:r>
              <w:rPr>
                <w:sz w:val="24"/>
                <w:szCs w:val="24"/>
              </w:rPr>
              <w:t>1.</w:t>
            </w:r>
            <w:r>
              <w:rPr>
                <w:sz w:val="24"/>
                <w:szCs w:val="24"/>
              </w:rPr>
              <w:tab/>
              <w:t>Опыт развития проектного управления в государственном секторе передовых стран;</w:t>
            </w:r>
          </w:p>
          <w:p w:rsidR="0017525A" w:rsidRDefault="003100A8">
            <w:pPr>
              <w:jc w:val="both"/>
              <w:rPr>
                <w:sz w:val="24"/>
                <w:szCs w:val="24"/>
              </w:rPr>
            </w:pPr>
            <w:r>
              <w:rPr>
                <w:sz w:val="24"/>
                <w:szCs w:val="24"/>
              </w:rPr>
              <w:t>2.</w:t>
            </w:r>
            <w:r>
              <w:rPr>
                <w:sz w:val="24"/>
                <w:szCs w:val="24"/>
              </w:rPr>
              <w:tab/>
              <w:t>Этапы формирования проектного управления за рубежом;</w:t>
            </w:r>
          </w:p>
          <w:p w:rsidR="0017525A" w:rsidRDefault="003100A8">
            <w:pPr>
              <w:jc w:val="both"/>
              <w:rPr>
                <w:sz w:val="24"/>
                <w:szCs w:val="24"/>
              </w:rPr>
            </w:pPr>
            <w:r>
              <w:rPr>
                <w:sz w:val="24"/>
                <w:szCs w:val="24"/>
              </w:rPr>
              <w:t>3.</w:t>
            </w:r>
            <w:r>
              <w:rPr>
                <w:sz w:val="24"/>
                <w:szCs w:val="24"/>
              </w:rPr>
              <w:tab/>
              <w:t>Сравнение этапов развития проектного управления в Российской Федерации и за рубежом</w:t>
            </w:r>
          </w:p>
          <w:p w:rsidR="0017525A" w:rsidRDefault="003100A8">
            <w:pPr>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t>Опрос. Дискуссия.</w:t>
            </w:r>
          </w:p>
          <w:p w:rsidR="0017525A" w:rsidRDefault="003100A8">
            <w:pPr>
              <w:keepNext/>
              <w:jc w:val="both"/>
              <w:rPr>
                <w:sz w:val="24"/>
                <w:szCs w:val="24"/>
              </w:rPr>
            </w:pPr>
            <w:r>
              <w:rPr>
                <w:sz w:val="24"/>
                <w:szCs w:val="24"/>
              </w:rPr>
              <w:t>Тестирование</w:t>
            </w:r>
          </w:p>
        </w:tc>
      </w:tr>
      <w:tr w:rsidR="0017525A">
        <w:tc>
          <w:tcPr>
            <w:tcW w:w="2552" w:type="dxa"/>
          </w:tcPr>
          <w:p w:rsidR="0017525A" w:rsidRDefault="003100A8">
            <w:pPr>
              <w:rPr>
                <w:sz w:val="24"/>
                <w:szCs w:val="24"/>
              </w:rPr>
            </w:pPr>
            <w:r>
              <w:rPr>
                <w:sz w:val="24"/>
                <w:szCs w:val="24"/>
              </w:rPr>
              <w:t xml:space="preserve">Тема 4. </w:t>
            </w:r>
            <w:r>
              <w:rPr>
                <w:color w:val="000000"/>
                <w:sz w:val="24"/>
                <w:szCs w:val="24"/>
              </w:rPr>
              <w:t>Управление ресурсами портфеля проектов (программ)</w:t>
            </w:r>
          </w:p>
        </w:tc>
        <w:tc>
          <w:tcPr>
            <w:tcW w:w="6521" w:type="dxa"/>
          </w:tcPr>
          <w:p w:rsidR="0017525A" w:rsidRDefault="003100A8">
            <w:pPr>
              <w:pStyle w:val="af1"/>
              <w:numPr>
                <w:ilvl w:val="0"/>
                <w:numId w:val="7"/>
              </w:numPr>
              <w:ind w:left="0" w:firstLine="57"/>
              <w:jc w:val="both"/>
              <w:rPr>
                <w:sz w:val="24"/>
                <w:szCs w:val="24"/>
              </w:rPr>
            </w:pPr>
            <w:r>
              <w:rPr>
                <w:sz w:val="24"/>
                <w:szCs w:val="24"/>
              </w:rPr>
              <w:t>Запреты в области управления творческим инновационным коллективом.</w:t>
            </w:r>
          </w:p>
          <w:p w:rsidR="0017525A" w:rsidRDefault="003100A8">
            <w:pPr>
              <w:pStyle w:val="af1"/>
              <w:numPr>
                <w:ilvl w:val="0"/>
                <w:numId w:val="7"/>
              </w:numPr>
              <w:ind w:left="0" w:firstLine="57"/>
              <w:jc w:val="both"/>
            </w:pPr>
            <w:r>
              <w:rPr>
                <w:sz w:val="24"/>
                <w:szCs w:val="24"/>
              </w:rPr>
              <w:t xml:space="preserve">Риски, определение и классификация. </w:t>
            </w:r>
          </w:p>
          <w:p w:rsidR="0017525A" w:rsidRDefault="003100A8">
            <w:pPr>
              <w:pStyle w:val="af1"/>
              <w:numPr>
                <w:ilvl w:val="0"/>
                <w:numId w:val="7"/>
              </w:numPr>
              <w:ind w:left="0" w:firstLine="57"/>
              <w:jc w:val="both"/>
            </w:pPr>
            <w:r>
              <w:rPr>
                <w:sz w:val="24"/>
                <w:szCs w:val="24"/>
              </w:rPr>
              <w:t xml:space="preserve">Модель управления рисками. Идентификация, анализ, планирование реагирования на риски. </w:t>
            </w:r>
          </w:p>
          <w:p w:rsidR="0017525A" w:rsidRDefault="003100A8">
            <w:pPr>
              <w:pStyle w:val="af1"/>
              <w:numPr>
                <w:ilvl w:val="0"/>
                <w:numId w:val="7"/>
              </w:numPr>
              <w:ind w:left="0" w:firstLine="57"/>
              <w:jc w:val="both"/>
              <w:rPr>
                <w:sz w:val="24"/>
                <w:szCs w:val="24"/>
              </w:rPr>
            </w:pPr>
            <w:r>
              <w:rPr>
                <w:sz w:val="24"/>
                <w:szCs w:val="24"/>
              </w:rPr>
              <w:t xml:space="preserve">Опыт стран по управлению кадровыми ресурсами в проектном </w:t>
            </w:r>
            <w:proofErr w:type="spellStart"/>
            <w:r>
              <w:rPr>
                <w:sz w:val="24"/>
                <w:szCs w:val="24"/>
              </w:rPr>
              <w:t>менеджементе</w:t>
            </w:r>
            <w:proofErr w:type="spellEnd"/>
            <w:r>
              <w:rPr>
                <w:sz w:val="24"/>
                <w:szCs w:val="24"/>
              </w:rPr>
              <w:t xml:space="preserve"> сектора </w:t>
            </w:r>
            <w:proofErr w:type="spellStart"/>
            <w:r>
              <w:rPr>
                <w:sz w:val="24"/>
                <w:szCs w:val="24"/>
              </w:rPr>
              <w:t>госуправления</w:t>
            </w:r>
            <w:proofErr w:type="spellEnd"/>
          </w:p>
          <w:p w:rsidR="0017525A" w:rsidRDefault="003100A8">
            <w:pPr>
              <w:pStyle w:val="af1"/>
              <w:ind w:left="0"/>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t>Устные ответы, групповое обсуждение, дискуссия.</w:t>
            </w:r>
          </w:p>
        </w:tc>
      </w:tr>
      <w:tr w:rsidR="0017525A">
        <w:tc>
          <w:tcPr>
            <w:tcW w:w="2552" w:type="dxa"/>
          </w:tcPr>
          <w:p w:rsidR="0017525A" w:rsidRDefault="003100A8">
            <w:pPr>
              <w:rPr>
                <w:sz w:val="24"/>
                <w:szCs w:val="24"/>
              </w:rPr>
            </w:pPr>
            <w:r>
              <w:rPr>
                <w:sz w:val="24"/>
                <w:szCs w:val="24"/>
              </w:rPr>
              <w:t xml:space="preserve">Тема 5. </w:t>
            </w:r>
            <w:r>
              <w:rPr>
                <w:color w:val="000000"/>
                <w:sz w:val="24"/>
                <w:szCs w:val="24"/>
              </w:rPr>
              <w:t>Экспертиза и оценка портфеля проектов и программ в органах публичной власти</w:t>
            </w:r>
          </w:p>
        </w:tc>
        <w:tc>
          <w:tcPr>
            <w:tcW w:w="6521" w:type="dxa"/>
          </w:tcPr>
          <w:p w:rsidR="0017525A" w:rsidRDefault="003100A8">
            <w:pPr>
              <w:jc w:val="both"/>
              <w:rPr>
                <w:sz w:val="24"/>
                <w:szCs w:val="24"/>
              </w:rPr>
            </w:pPr>
            <w:r>
              <w:rPr>
                <w:sz w:val="24"/>
                <w:szCs w:val="24"/>
              </w:rPr>
              <w:t xml:space="preserve">1. Основные показатели эффективности проекта. </w:t>
            </w:r>
          </w:p>
          <w:p w:rsidR="0017525A" w:rsidRDefault="003100A8">
            <w:pPr>
              <w:jc w:val="both"/>
              <w:rPr>
                <w:sz w:val="24"/>
                <w:szCs w:val="24"/>
              </w:rPr>
            </w:pPr>
            <w:r>
              <w:rPr>
                <w:sz w:val="24"/>
                <w:szCs w:val="24"/>
              </w:rPr>
              <w:t xml:space="preserve">2. Критерии успехов и неудач проекта. Факторы, влияющие на успех и неудачи проекта. </w:t>
            </w:r>
          </w:p>
          <w:p w:rsidR="0017525A" w:rsidRDefault="003100A8">
            <w:pPr>
              <w:jc w:val="both"/>
              <w:rPr>
                <w:sz w:val="24"/>
                <w:szCs w:val="24"/>
              </w:rPr>
            </w:pPr>
            <w:r>
              <w:rPr>
                <w:sz w:val="24"/>
                <w:szCs w:val="24"/>
              </w:rPr>
              <w:t xml:space="preserve">3. Примеры успешных и неудачных проектов. </w:t>
            </w:r>
          </w:p>
          <w:p w:rsidR="0017525A" w:rsidRDefault="003100A8">
            <w:pPr>
              <w:pStyle w:val="af1"/>
              <w:ind w:left="0"/>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t>Устные ответы, групповое обсуждение, дискуссия.</w:t>
            </w:r>
          </w:p>
        </w:tc>
      </w:tr>
      <w:tr w:rsidR="0017525A">
        <w:tc>
          <w:tcPr>
            <w:tcW w:w="2552" w:type="dxa"/>
          </w:tcPr>
          <w:p w:rsidR="0017525A" w:rsidRDefault="003100A8">
            <w:pPr>
              <w:rPr>
                <w:sz w:val="24"/>
                <w:szCs w:val="24"/>
              </w:rPr>
            </w:pPr>
            <w:r>
              <w:rPr>
                <w:sz w:val="24"/>
                <w:szCs w:val="24"/>
              </w:rPr>
              <w:t xml:space="preserve">Тема 6.  Эффективность </w:t>
            </w:r>
            <w:r>
              <w:rPr>
                <w:sz w:val="24"/>
                <w:szCs w:val="24"/>
              </w:rPr>
              <w:lastRenderedPageBreak/>
              <w:t xml:space="preserve">проекта (программы) и ее оценка органами власти </w:t>
            </w:r>
          </w:p>
        </w:tc>
        <w:tc>
          <w:tcPr>
            <w:tcW w:w="6521" w:type="dxa"/>
          </w:tcPr>
          <w:p w:rsidR="0017525A" w:rsidRDefault="003100A8">
            <w:pPr>
              <w:pStyle w:val="af1"/>
              <w:numPr>
                <w:ilvl w:val="0"/>
                <w:numId w:val="3"/>
              </w:numPr>
              <w:ind w:left="0" w:firstLine="0"/>
              <w:jc w:val="both"/>
              <w:rPr>
                <w:sz w:val="24"/>
                <w:szCs w:val="24"/>
              </w:rPr>
            </w:pPr>
            <w:r>
              <w:rPr>
                <w:sz w:val="24"/>
                <w:szCs w:val="24"/>
              </w:rPr>
              <w:lastRenderedPageBreak/>
              <w:t xml:space="preserve">Оценка эффективности государственных и муниципальных проектов. </w:t>
            </w:r>
          </w:p>
          <w:p w:rsidR="0017525A" w:rsidRDefault="003100A8">
            <w:pPr>
              <w:pStyle w:val="af1"/>
              <w:numPr>
                <w:ilvl w:val="0"/>
                <w:numId w:val="3"/>
              </w:numPr>
              <w:ind w:left="0" w:firstLine="0"/>
              <w:jc w:val="both"/>
              <w:rPr>
                <w:sz w:val="24"/>
                <w:szCs w:val="24"/>
              </w:rPr>
            </w:pPr>
            <w:r>
              <w:rPr>
                <w:sz w:val="24"/>
                <w:szCs w:val="24"/>
              </w:rPr>
              <w:lastRenderedPageBreak/>
              <w:t xml:space="preserve">Оценка </w:t>
            </w:r>
            <w:proofErr w:type="spellStart"/>
            <w:r>
              <w:rPr>
                <w:sz w:val="24"/>
                <w:szCs w:val="24"/>
              </w:rPr>
              <w:t>экономическои</w:t>
            </w:r>
            <w:proofErr w:type="spellEnd"/>
            <w:r>
              <w:rPr>
                <w:sz w:val="24"/>
                <w:szCs w:val="24"/>
              </w:rPr>
              <w:t xml:space="preserve">̆ эффективности проекта: общие подходы. </w:t>
            </w:r>
          </w:p>
          <w:p w:rsidR="0017525A" w:rsidRDefault="003100A8">
            <w:pPr>
              <w:pStyle w:val="af1"/>
              <w:numPr>
                <w:ilvl w:val="0"/>
                <w:numId w:val="3"/>
              </w:numPr>
              <w:ind w:left="0" w:firstLine="0"/>
              <w:jc w:val="both"/>
            </w:pPr>
            <w:r>
              <w:rPr>
                <w:sz w:val="24"/>
                <w:szCs w:val="24"/>
              </w:rPr>
              <w:t xml:space="preserve">Жизнеспособность проекта. </w:t>
            </w:r>
          </w:p>
          <w:p w:rsidR="0017525A" w:rsidRDefault="003100A8">
            <w:pPr>
              <w:pStyle w:val="af1"/>
              <w:numPr>
                <w:ilvl w:val="0"/>
                <w:numId w:val="3"/>
              </w:numPr>
              <w:ind w:left="0" w:firstLine="0"/>
              <w:jc w:val="both"/>
            </w:pPr>
            <w:r>
              <w:rPr>
                <w:sz w:val="24"/>
                <w:szCs w:val="24"/>
              </w:rPr>
              <w:t>Нормы поведения и управления для обеспечения творческого процесса.</w:t>
            </w:r>
          </w:p>
          <w:p w:rsidR="0017525A" w:rsidRDefault="003100A8">
            <w:pPr>
              <w:pStyle w:val="af1"/>
              <w:numPr>
                <w:ilvl w:val="0"/>
                <w:numId w:val="3"/>
              </w:numPr>
              <w:ind w:left="0" w:firstLine="0"/>
              <w:jc w:val="both"/>
              <w:rPr>
                <w:sz w:val="24"/>
                <w:szCs w:val="24"/>
              </w:rPr>
            </w:pPr>
            <w:r>
              <w:rPr>
                <w:sz w:val="24"/>
                <w:szCs w:val="24"/>
              </w:rPr>
              <w:t xml:space="preserve">Творческий рычаг в инновационном управлении </w:t>
            </w:r>
          </w:p>
          <w:p w:rsidR="0017525A" w:rsidRDefault="003100A8">
            <w:pPr>
              <w:pStyle w:val="af1"/>
              <w:ind w:left="0"/>
              <w:jc w:val="both"/>
              <w:rPr>
                <w:sz w:val="24"/>
                <w:szCs w:val="24"/>
              </w:rPr>
            </w:pPr>
            <w:r>
              <w:rPr>
                <w:sz w:val="24"/>
                <w:szCs w:val="24"/>
              </w:rPr>
              <w:t>Источники литературы: 8.1.1-8.1.6, 8.2.7-8.2.8, 8.3.9-8.3.13. Раздел 9</w:t>
            </w:r>
          </w:p>
        </w:tc>
        <w:tc>
          <w:tcPr>
            <w:tcW w:w="2126" w:type="dxa"/>
          </w:tcPr>
          <w:p w:rsidR="0017525A" w:rsidRDefault="003100A8">
            <w:pPr>
              <w:keepNext/>
              <w:jc w:val="both"/>
              <w:rPr>
                <w:sz w:val="24"/>
                <w:szCs w:val="24"/>
              </w:rPr>
            </w:pPr>
            <w:r>
              <w:rPr>
                <w:sz w:val="24"/>
                <w:szCs w:val="24"/>
              </w:rPr>
              <w:lastRenderedPageBreak/>
              <w:t xml:space="preserve">Опрос, дискуссия, решение </w:t>
            </w:r>
            <w:r>
              <w:rPr>
                <w:sz w:val="24"/>
                <w:szCs w:val="24"/>
              </w:rPr>
              <w:lastRenderedPageBreak/>
              <w:t>практических задач</w:t>
            </w:r>
          </w:p>
        </w:tc>
      </w:tr>
    </w:tbl>
    <w:p w:rsidR="0017525A" w:rsidRDefault="0017525A">
      <w:pPr>
        <w:keepNext/>
        <w:jc w:val="both"/>
        <w:rPr>
          <w:sz w:val="28"/>
          <w:szCs w:val="28"/>
        </w:rPr>
      </w:pPr>
    </w:p>
    <w:p w:rsidR="0017525A" w:rsidRDefault="003100A8">
      <w:pPr>
        <w:pStyle w:val="1"/>
        <w:spacing w:before="0"/>
        <w:jc w:val="both"/>
        <w:rPr>
          <w:rFonts w:ascii="Times New Roman" w:hAnsi="Times New Roman" w:cs="Times New Roman"/>
          <w:b/>
          <w:bCs/>
          <w:color w:val="auto"/>
          <w:sz w:val="28"/>
          <w:szCs w:val="28"/>
        </w:rPr>
      </w:pPr>
      <w:bookmarkStart w:id="15" w:name="_Toc122082198"/>
      <w:r>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5"/>
    </w:p>
    <w:p w:rsidR="0017525A" w:rsidRDefault="003100A8">
      <w:pPr>
        <w:pStyle w:val="2"/>
        <w:jc w:val="both"/>
        <w:rPr>
          <w:rFonts w:ascii="Times New Roman" w:hAnsi="Times New Roman" w:cs="Times New Roman"/>
          <w:b/>
          <w:color w:val="auto"/>
          <w:sz w:val="28"/>
          <w:szCs w:val="28"/>
        </w:rPr>
      </w:pPr>
      <w:bookmarkStart w:id="16" w:name="_Toc122082199"/>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6"/>
    </w:p>
    <w:p w:rsidR="0017525A" w:rsidRDefault="003100A8">
      <w:pPr>
        <w:jc w:val="right"/>
        <w:rPr>
          <w:sz w:val="28"/>
          <w:szCs w:val="28"/>
        </w:rPr>
      </w:pPr>
      <w:r>
        <w:rPr>
          <w:sz w:val="28"/>
          <w:szCs w:val="28"/>
        </w:rPr>
        <w:t>Таблица 4</w:t>
      </w:r>
    </w:p>
    <w:tbl>
      <w:tblPr>
        <w:tblW w:w="5000" w:type="pct"/>
        <w:tblInd w:w="-289" w:type="dxa"/>
        <w:tblLayout w:type="fixed"/>
        <w:tblLook w:val="04A0" w:firstRow="1" w:lastRow="0" w:firstColumn="1" w:lastColumn="0" w:noHBand="0" w:noVBand="1"/>
      </w:tblPr>
      <w:tblGrid>
        <w:gridCol w:w="2068"/>
        <w:gridCol w:w="4687"/>
        <w:gridCol w:w="3440"/>
      </w:tblGrid>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center"/>
              <w:rPr>
                <w:sz w:val="24"/>
                <w:szCs w:val="24"/>
              </w:rPr>
            </w:pPr>
            <w:r>
              <w:rPr>
                <w:b/>
                <w:sz w:val="24"/>
                <w:szCs w:val="24"/>
              </w:rPr>
              <w:t>Наименование тем (разделов) дисциплины</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center"/>
              <w:rPr>
                <w:b/>
                <w:sz w:val="24"/>
                <w:szCs w:val="24"/>
              </w:rPr>
            </w:pPr>
            <w:r>
              <w:rPr>
                <w:b/>
                <w:sz w:val="24"/>
                <w:szCs w:val="24"/>
              </w:rPr>
              <w:t xml:space="preserve">Перечень вопросов, отводимых на самостоятельное освоение </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jc w:val="center"/>
              <w:rPr>
                <w:b/>
                <w:sz w:val="24"/>
                <w:szCs w:val="24"/>
              </w:rPr>
            </w:pPr>
            <w:r>
              <w:rPr>
                <w:b/>
                <w:sz w:val="24"/>
                <w:szCs w:val="24"/>
              </w:rPr>
              <w:t>Формы внеаудиторной самостоятельной работы</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t xml:space="preserve">Тема 1. </w:t>
            </w:r>
            <w:r>
              <w:rPr>
                <w:sz w:val="24"/>
                <w:shd w:val="clear" w:color="auto" w:fill="FFFFFF"/>
              </w:rPr>
              <w:t>П</w:t>
            </w:r>
            <w:r>
              <w:rPr>
                <w:color w:val="000000"/>
                <w:sz w:val="24"/>
              </w:rPr>
              <w:t>роект и портфель проектов (программ) процессы их формирования</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pStyle w:val="af1"/>
              <w:keepNext/>
              <w:numPr>
                <w:ilvl w:val="0"/>
                <w:numId w:val="8"/>
              </w:numPr>
              <w:ind w:left="0" w:firstLine="0"/>
              <w:rPr>
                <w:color w:val="000000" w:themeColor="text1"/>
                <w:sz w:val="24"/>
              </w:rPr>
            </w:pPr>
            <w:r>
              <w:rPr>
                <w:color w:val="000000" w:themeColor="text1"/>
                <w:sz w:val="24"/>
              </w:rPr>
              <w:t>Особенности проектного управления в Российской Федерации;</w:t>
            </w:r>
          </w:p>
          <w:p w:rsidR="0017525A" w:rsidRDefault="003100A8">
            <w:pPr>
              <w:pStyle w:val="af1"/>
              <w:keepNext/>
              <w:numPr>
                <w:ilvl w:val="0"/>
                <w:numId w:val="8"/>
              </w:numPr>
              <w:ind w:left="0" w:firstLine="0"/>
              <w:rPr>
                <w:color w:val="000000" w:themeColor="text1"/>
                <w:sz w:val="24"/>
              </w:rPr>
            </w:pPr>
            <w:r>
              <w:rPr>
                <w:color w:val="000000" w:themeColor="text1"/>
                <w:sz w:val="24"/>
              </w:rPr>
              <w:t>Формирование портфеля проектов (программ).</w:t>
            </w:r>
          </w:p>
          <w:p w:rsidR="0017525A" w:rsidRDefault="003100A8">
            <w:pPr>
              <w:pStyle w:val="af1"/>
              <w:keepNext/>
              <w:numPr>
                <w:ilvl w:val="0"/>
                <w:numId w:val="8"/>
              </w:numPr>
              <w:ind w:left="0" w:firstLine="0"/>
              <w:rPr>
                <w:color w:val="000000" w:themeColor="text1"/>
                <w:sz w:val="24"/>
              </w:rPr>
            </w:pPr>
            <w:r>
              <w:rPr>
                <w:color w:val="000000" w:themeColor="text1"/>
                <w:sz w:val="24"/>
              </w:rPr>
              <w:t>Современные концепции проектного управления.</w:t>
            </w:r>
          </w:p>
          <w:p w:rsidR="0017525A" w:rsidRDefault="003100A8">
            <w:pPr>
              <w:pStyle w:val="af1"/>
              <w:keepNext/>
              <w:numPr>
                <w:ilvl w:val="0"/>
                <w:numId w:val="8"/>
              </w:numPr>
              <w:ind w:left="0" w:firstLine="0"/>
              <w:rPr>
                <w:color w:val="000000" w:themeColor="text1"/>
                <w:sz w:val="24"/>
              </w:rPr>
            </w:pPr>
            <w:r>
              <w:rPr>
                <w:color w:val="000000" w:themeColor="text1"/>
                <w:sz w:val="24"/>
              </w:rPr>
              <w:t>Опыт зарубежных корпораций в проектном управлении</w:t>
            </w:r>
          </w:p>
          <w:p w:rsidR="0017525A" w:rsidRDefault="003100A8">
            <w:pPr>
              <w:pStyle w:val="af1"/>
              <w:keepNext/>
              <w:numPr>
                <w:ilvl w:val="0"/>
                <w:numId w:val="8"/>
              </w:numPr>
              <w:ind w:left="0" w:firstLine="0"/>
              <w:rPr>
                <w:color w:val="000000" w:themeColor="text1"/>
                <w:sz w:val="24"/>
              </w:rPr>
            </w:pPr>
            <w:r>
              <w:rPr>
                <w:color w:val="000000" w:themeColor="text1"/>
                <w:sz w:val="24"/>
              </w:rPr>
              <w:t>Опыт российских корпораций по проектному управлению</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и справочной литературой. Подготовка докладов и презентаций по выбранному вопросу с использованием средств мультимедиа.</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t>Тема 2. Стандартизация управления проектами и программами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color w:val="000000" w:themeColor="text1"/>
                <w:sz w:val="24"/>
              </w:rPr>
            </w:pPr>
            <w:r>
              <w:rPr>
                <w:color w:val="000000" w:themeColor="text1"/>
                <w:sz w:val="24"/>
              </w:rPr>
              <w:t>1.Структуры государственной и корпоративной систем управления проектами.</w:t>
            </w:r>
          </w:p>
          <w:p w:rsidR="0017525A" w:rsidRDefault="003100A8">
            <w:pPr>
              <w:jc w:val="both"/>
              <w:rPr>
                <w:color w:val="000000" w:themeColor="text1"/>
                <w:sz w:val="24"/>
              </w:rPr>
            </w:pPr>
            <w:r>
              <w:rPr>
                <w:color w:val="000000" w:themeColor="text1"/>
                <w:sz w:val="24"/>
              </w:rPr>
              <w:t xml:space="preserve">2. Принципы, основные положения и сферы практического применения стандартов PRINCE, </w:t>
            </w:r>
            <w:proofErr w:type="spellStart"/>
            <w:r>
              <w:rPr>
                <w:color w:val="000000" w:themeColor="text1"/>
                <w:sz w:val="24"/>
              </w:rPr>
              <w:t>PMBoK</w:t>
            </w:r>
            <w:proofErr w:type="spellEnd"/>
            <w:r>
              <w:rPr>
                <w:color w:val="000000" w:themeColor="text1"/>
                <w:sz w:val="24"/>
              </w:rPr>
              <w:t>, ISO.</w:t>
            </w:r>
          </w:p>
          <w:p w:rsidR="0017525A" w:rsidRDefault="003100A8">
            <w:pPr>
              <w:jc w:val="both"/>
              <w:rPr>
                <w:color w:val="000000" w:themeColor="text1"/>
                <w:sz w:val="24"/>
              </w:rPr>
            </w:pPr>
            <w:r>
              <w:rPr>
                <w:color w:val="000000" w:themeColor="text1"/>
                <w:sz w:val="24"/>
              </w:rPr>
              <w:t>3.Стандартные требования к менеджерам проектов</w:t>
            </w:r>
          </w:p>
          <w:p w:rsidR="0017525A" w:rsidRDefault="003100A8">
            <w:pPr>
              <w:jc w:val="both"/>
              <w:rPr>
                <w:color w:val="000000" w:themeColor="text1"/>
                <w:sz w:val="24"/>
              </w:rPr>
            </w:pPr>
            <w:r>
              <w:rPr>
                <w:color w:val="000000" w:themeColor="text1"/>
                <w:sz w:val="24"/>
              </w:rPr>
              <w:t>4. Модели и стандарты оценки уровня зрелости систем управления проектами</w:t>
            </w:r>
          </w:p>
          <w:p w:rsidR="0017525A" w:rsidRDefault="003100A8">
            <w:pPr>
              <w:jc w:val="both"/>
              <w:rPr>
                <w:color w:val="000000" w:themeColor="text1"/>
                <w:sz w:val="24"/>
              </w:rPr>
            </w:pPr>
            <w:r>
              <w:rPr>
                <w:color w:val="000000" w:themeColor="text1"/>
                <w:sz w:val="24"/>
              </w:rPr>
              <w:t>5. Критерии выбора базового стандарта для</w:t>
            </w:r>
          </w:p>
          <w:p w:rsidR="0017525A" w:rsidRDefault="003100A8">
            <w:pPr>
              <w:jc w:val="both"/>
              <w:rPr>
                <w:b/>
                <w:color w:val="000000" w:themeColor="text1"/>
                <w:sz w:val="24"/>
                <w:szCs w:val="24"/>
              </w:rPr>
            </w:pPr>
            <w:r>
              <w:rPr>
                <w:color w:val="000000" w:themeColor="text1"/>
                <w:sz w:val="24"/>
              </w:rPr>
              <w:t>определения государственного стандарта</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и научной литературой. Работа с официальными Интернет порталами органов государственной власти Российской Федерации. Изучение нормативных правовых актов, научных публикаций по теме.</w:t>
            </w:r>
          </w:p>
          <w:p w:rsidR="0017525A" w:rsidRDefault="003100A8">
            <w:pPr>
              <w:jc w:val="both"/>
              <w:rPr>
                <w:b/>
                <w:bCs/>
                <w:sz w:val="24"/>
              </w:rPr>
            </w:pPr>
            <w:r>
              <w:rPr>
                <w:sz w:val="24"/>
              </w:rPr>
              <w:t xml:space="preserve">Подготовка докладов и презентаций по выбранным вопросам с использованием средств мультимедиа. </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t>Тема 3.   Управление проектами и программами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keepNext/>
              <w:rPr>
                <w:color w:val="000000" w:themeColor="text1"/>
                <w:sz w:val="24"/>
              </w:rPr>
            </w:pPr>
            <w:r>
              <w:rPr>
                <w:color w:val="000000" w:themeColor="text1"/>
                <w:sz w:val="24"/>
              </w:rPr>
              <w:t>1.</w:t>
            </w:r>
            <w:r>
              <w:rPr>
                <w:color w:val="000000" w:themeColor="text1"/>
                <w:sz w:val="24"/>
              </w:rPr>
              <w:tab/>
              <w:t>Мониторинг и контроль рисков. Дерево рисков.</w:t>
            </w:r>
          </w:p>
          <w:p w:rsidR="0017525A" w:rsidRDefault="003100A8">
            <w:pPr>
              <w:keepNext/>
              <w:rPr>
                <w:color w:val="000000" w:themeColor="text1"/>
                <w:sz w:val="24"/>
              </w:rPr>
            </w:pPr>
            <w:r>
              <w:rPr>
                <w:color w:val="000000" w:themeColor="text1"/>
                <w:sz w:val="24"/>
              </w:rPr>
              <w:t>2.</w:t>
            </w:r>
            <w:r>
              <w:rPr>
                <w:color w:val="000000" w:themeColor="text1"/>
                <w:sz w:val="24"/>
              </w:rPr>
              <w:tab/>
              <w:t xml:space="preserve">Декомпозиция работ. Критерии выбора эффективной WBS. </w:t>
            </w:r>
          </w:p>
          <w:p w:rsidR="0017525A" w:rsidRDefault="003100A8">
            <w:pPr>
              <w:keepNext/>
              <w:rPr>
                <w:color w:val="000000" w:themeColor="text1"/>
                <w:sz w:val="24"/>
              </w:rPr>
            </w:pPr>
            <w:r>
              <w:rPr>
                <w:color w:val="000000" w:themeColor="text1"/>
                <w:sz w:val="24"/>
              </w:rPr>
              <w:t>3.</w:t>
            </w:r>
            <w:r>
              <w:rPr>
                <w:color w:val="000000" w:themeColor="text1"/>
                <w:sz w:val="24"/>
              </w:rPr>
              <w:tab/>
              <w:t xml:space="preserve">Задачи </w:t>
            </w:r>
            <w:proofErr w:type="spellStart"/>
            <w:r>
              <w:rPr>
                <w:color w:val="000000" w:themeColor="text1"/>
                <w:sz w:val="24"/>
              </w:rPr>
              <w:t>start-to-start</w:t>
            </w:r>
            <w:proofErr w:type="spellEnd"/>
            <w:r>
              <w:rPr>
                <w:color w:val="000000" w:themeColor="text1"/>
                <w:sz w:val="24"/>
              </w:rPr>
              <w:t xml:space="preserve">, </w:t>
            </w:r>
            <w:proofErr w:type="spellStart"/>
            <w:r>
              <w:rPr>
                <w:color w:val="000000" w:themeColor="text1"/>
                <w:sz w:val="24"/>
              </w:rPr>
              <w:t>finish-to-finish</w:t>
            </w:r>
            <w:proofErr w:type="spellEnd"/>
            <w:r>
              <w:rPr>
                <w:color w:val="000000" w:themeColor="text1"/>
                <w:sz w:val="24"/>
              </w:rPr>
              <w:t xml:space="preserve">, составление расписания, критический путь, критические задачи. </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и справочной литературой. Работа с официальными Интернет порталами органов государственной власти Российской Федерации. Изучение научных публикаций по теме.</w:t>
            </w:r>
          </w:p>
          <w:p w:rsidR="0017525A" w:rsidRDefault="003100A8">
            <w:pPr>
              <w:jc w:val="both"/>
              <w:rPr>
                <w:sz w:val="24"/>
              </w:rPr>
            </w:pPr>
            <w:r>
              <w:rPr>
                <w:sz w:val="24"/>
              </w:rPr>
              <w:t>Подготовка к тестированию.</w:t>
            </w:r>
          </w:p>
          <w:p w:rsidR="0017525A" w:rsidRDefault="003100A8">
            <w:pPr>
              <w:jc w:val="both"/>
              <w:rPr>
                <w:b/>
                <w:bCs/>
                <w:sz w:val="24"/>
              </w:rPr>
            </w:pPr>
            <w:r>
              <w:rPr>
                <w:sz w:val="24"/>
              </w:rPr>
              <w:t xml:space="preserve">Подготовка докладов и презентаций по выбранным </w:t>
            </w:r>
            <w:r>
              <w:rPr>
                <w:sz w:val="24"/>
              </w:rPr>
              <w:lastRenderedPageBreak/>
              <w:t xml:space="preserve">вопросам с использованием средств мультимедиа. </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lastRenderedPageBreak/>
              <w:t xml:space="preserve">Тема 4. </w:t>
            </w:r>
            <w:r>
              <w:rPr>
                <w:color w:val="000000"/>
                <w:sz w:val="24"/>
              </w:rPr>
              <w:t>Управление ресурсами портфеля проектов (программ)</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pStyle w:val="af1"/>
              <w:numPr>
                <w:ilvl w:val="0"/>
                <w:numId w:val="9"/>
              </w:numPr>
              <w:ind w:left="0" w:firstLine="0"/>
              <w:jc w:val="both"/>
              <w:rPr>
                <w:color w:val="000000" w:themeColor="text1"/>
                <w:sz w:val="24"/>
              </w:rPr>
            </w:pPr>
            <w:r>
              <w:rPr>
                <w:color w:val="000000" w:themeColor="text1"/>
                <w:sz w:val="24"/>
              </w:rPr>
              <w:t xml:space="preserve">Диаграмма </w:t>
            </w:r>
            <w:proofErr w:type="spellStart"/>
            <w:r>
              <w:rPr>
                <w:color w:val="000000" w:themeColor="text1"/>
                <w:sz w:val="24"/>
              </w:rPr>
              <w:t>Ганта</w:t>
            </w:r>
            <w:proofErr w:type="spellEnd"/>
            <w:r>
              <w:rPr>
                <w:color w:val="000000" w:themeColor="text1"/>
                <w:sz w:val="24"/>
              </w:rPr>
              <w:t xml:space="preserve"> и сетевые диаграммы. Методы PERT и CPM.</w:t>
            </w:r>
          </w:p>
          <w:p w:rsidR="0017525A" w:rsidRDefault="003100A8">
            <w:pPr>
              <w:pStyle w:val="af1"/>
              <w:numPr>
                <w:ilvl w:val="0"/>
                <w:numId w:val="9"/>
              </w:numPr>
              <w:ind w:left="0" w:firstLine="0"/>
              <w:jc w:val="both"/>
              <w:rPr>
                <w:color w:val="000000" w:themeColor="text1"/>
                <w:sz w:val="24"/>
              </w:rPr>
            </w:pPr>
            <w:r>
              <w:rPr>
                <w:color w:val="000000" w:themeColor="text1"/>
                <w:sz w:val="24"/>
              </w:rPr>
              <w:t xml:space="preserve">Задача распределения ресурсов, выравнивание ресурсов, календарное планирование ограниченных ресурсов. </w:t>
            </w:r>
          </w:p>
          <w:p w:rsidR="0017525A" w:rsidRDefault="003100A8">
            <w:pPr>
              <w:pStyle w:val="af1"/>
              <w:numPr>
                <w:ilvl w:val="0"/>
                <w:numId w:val="9"/>
              </w:numPr>
              <w:ind w:left="0" w:firstLine="0"/>
              <w:jc w:val="both"/>
              <w:rPr>
                <w:color w:val="000000" w:themeColor="text1"/>
                <w:sz w:val="24"/>
              </w:rPr>
            </w:pPr>
            <w:r>
              <w:rPr>
                <w:color w:val="000000" w:themeColor="text1"/>
                <w:sz w:val="24"/>
              </w:rPr>
              <w:t xml:space="preserve">Составление бюджета сверху вниз и </w:t>
            </w:r>
            <w:proofErr w:type="gramStart"/>
            <w:r>
              <w:rPr>
                <w:color w:val="000000" w:themeColor="text1"/>
                <w:sz w:val="24"/>
              </w:rPr>
              <w:t>снизу вверх</w:t>
            </w:r>
            <w:proofErr w:type="gramEnd"/>
            <w:r>
              <w:rPr>
                <w:color w:val="000000" w:themeColor="text1"/>
                <w:sz w:val="24"/>
              </w:rPr>
              <w:t>. Оценка риска.</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литературой, с ресурсами Интернет. Изучение нормативных правовых актов, научных публикаций по теме.</w:t>
            </w:r>
          </w:p>
          <w:p w:rsidR="0017525A" w:rsidRDefault="003100A8">
            <w:pPr>
              <w:jc w:val="both"/>
              <w:rPr>
                <w:sz w:val="24"/>
              </w:rPr>
            </w:pPr>
            <w:r>
              <w:rPr>
                <w:sz w:val="24"/>
              </w:rPr>
              <w:t xml:space="preserve">Подготовка докладов и презентаций по выбранным вопросам с использованием средств мультимедиа. </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t>Тема 5</w:t>
            </w:r>
            <w:r>
              <w:rPr>
                <w:color w:val="000000"/>
                <w:sz w:val="24"/>
              </w:rPr>
              <w:t xml:space="preserve"> Экспертиза и оценка портфеля проектов и программ в органах публичной власти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pStyle w:val="af1"/>
              <w:ind w:left="0"/>
              <w:jc w:val="both"/>
              <w:rPr>
                <w:color w:val="000000" w:themeColor="text1"/>
                <w:sz w:val="24"/>
              </w:rPr>
            </w:pPr>
            <w:r>
              <w:rPr>
                <w:color w:val="000000" w:themeColor="text1"/>
                <w:sz w:val="24"/>
              </w:rPr>
              <w:t>1.Экспертиза в оценке проектов.</w:t>
            </w:r>
          </w:p>
          <w:p w:rsidR="0017525A" w:rsidRDefault="003100A8">
            <w:pPr>
              <w:pStyle w:val="af1"/>
              <w:ind w:left="0"/>
              <w:jc w:val="both"/>
              <w:rPr>
                <w:color w:val="000000" w:themeColor="text1"/>
                <w:sz w:val="24"/>
              </w:rPr>
            </w:pPr>
            <w:r>
              <w:rPr>
                <w:color w:val="000000" w:themeColor="text1"/>
                <w:sz w:val="24"/>
              </w:rPr>
              <w:t xml:space="preserve">2. Классификация экспертизы. </w:t>
            </w:r>
          </w:p>
          <w:p w:rsidR="0017525A" w:rsidRDefault="003100A8">
            <w:pPr>
              <w:pStyle w:val="af1"/>
              <w:ind w:left="0"/>
              <w:jc w:val="both"/>
              <w:rPr>
                <w:color w:val="000000" w:themeColor="text1"/>
                <w:sz w:val="24"/>
              </w:rPr>
            </w:pPr>
            <w:r>
              <w:rPr>
                <w:color w:val="000000" w:themeColor="text1"/>
                <w:sz w:val="24"/>
              </w:rPr>
              <w:t xml:space="preserve">3.Экспертные характеристики инновационных разработок. </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и справочной литературой. Подготовка докладов и презентаций по выбранному вопросу с использованием средств мультимедиа.</w:t>
            </w:r>
          </w:p>
        </w:tc>
      </w:tr>
      <w:tr w:rsidR="0017525A">
        <w:tc>
          <w:tcPr>
            <w:tcW w:w="2070"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rPr>
                <w:sz w:val="24"/>
              </w:rPr>
            </w:pPr>
            <w:r>
              <w:rPr>
                <w:sz w:val="24"/>
              </w:rPr>
              <w:t xml:space="preserve">Тема 6.  </w:t>
            </w:r>
            <w:r>
              <w:rPr>
                <w:color w:val="000000"/>
                <w:sz w:val="24"/>
              </w:rPr>
              <w:t>Эффективность портфеля проектов (программы) и их оценка органами власти</w:t>
            </w:r>
          </w:p>
        </w:tc>
        <w:tc>
          <w:tcPr>
            <w:tcW w:w="4692"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pStyle w:val="af1"/>
              <w:numPr>
                <w:ilvl w:val="0"/>
                <w:numId w:val="10"/>
              </w:numPr>
              <w:ind w:left="0" w:firstLine="0"/>
              <w:jc w:val="both"/>
              <w:rPr>
                <w:color w:val="000000" w:themeColor="text1"/>
                <w:sz w:val="24"/>
              </w:rPr>
            </w:pPr>
            <w:r>
              <w:rPr>
                <w:color w:val="000000" w:themeColor="text1"/>
                <w:sz w:val="24"/>
              </w:rPr>
              <w:t>Концепция эффективности в системе управления проектами.</w:t>
            </w:r>
          </w:p>
          <w:p w:rsidR="0017525A" w:rsidRDefault="003100A8">
            <w:pPr>
              <w:pStyle w:val="af1"/>
              <w:numPr>
                <w:ilvl w:val="0"/>
                <w:numId w:val="10"/>
              </w:numPr>
              <w:ind w:left="0" w:firstLine="0"/>
              <w:jc w:val="both"/>
              <w:rPr>
                <w:color w:val="000000" w:themeColor="text1"/>
                <w:sz w:val="24"/>
              </w:rPr>
            </w:pPr>
            <w:r>
              <w:rPr>
                <w:color w:val="000000" w:themeColor="text1"/>
                <w:sz w:val="24"/>
              </w:rPr>
              <w:t xml:space="preserve">Оценка эффективности проектов. </w:t>
            </w:r>
          </w:p>
          <w:p w:rsidR="0017525A" w:rsidRDefault="003100A8">
            <w:pPr>
              <w:pStyle w:val="af1"/>
              <w:numPr>
                <w:ilvl w:val="0"/>
                <w:numId w:val="10"/>
              </w:numPr>
              <w:ind w:left="0" w:firstLine="0"/>
              <w:jc w:val="both"/>
              <w:rPr>
                <w:color w:val="000000" w:themeColor="text1"/>
                <w:sz w:val="24"/>
              </w:rPr>
            </w:pPr>
            <w:r>
              <w:rPr>
                <w:color w:val="000000" w:themeColor="text1"/>
                <w:sz w:val="24"/>
              </w:rPr>
              <w:t>Методы оценки эффективности управления проектами.</w:t>
            </w:r>
          </w:p>
        </w:tc>
        <w:tc>
          <w:tcPr>
            <w:tcW w:w="3443" w:type="dxa"/>
            <w:tcBorders>
              <w:top w:val="single" w:sz="4" w:space="0" w:color="000000"/>
              <w:left w:val="single" w:sz="4" w:space="0" w:color="000000"/>
              <w:bottom w:val="single" w:sz="4" w:space="0" w:color="000000"/>
              <w:right w:val="single" w:sz="4" w:space="0" w:color="000000"/>
            </w:tcBorders>
            <w:shd w:val="clear" w:color="auto" w:fill="auto"/>
          </w:tcPr>
          <w:p w:rsidR="0017525A" w:rsidRDefault="003100A8">
            <w:pPr>
              <w:jc w:val="both"/>
              <w:rPr>
                <w:sz w:val="24"/>
              </w:rPr>
            </w:pPr>
            <w:r>
              <w:rPr>
                <w:sz w:val="24"/>
              </w:rPr>
              <w:t>Работа с учебной и справочной литературой. Работа с официальными Интернет порталами органов государственной власти Российской Федерации. Изучение нормативных правовых актов, научных публикаций по теме.</w:t>
            </w:r>
          </w:p>
          <w:p w:rsidR="0017525A" w:rsidRDefault="003100A8">
            <w:pPr>
              <w:jc w:val="both"/>
              <w:rPr>
                <w:b/>
                <w:bCs/>
                <w:sz w:val="24"/>
              </w:rPr>
            </w:pPr>
            <w:r>
              <w:rPr>
                <w:sz w:val="24"/>
              </w:rPr>
              <w:t xml:space="preserve">Подготовка докладов и презентаций по выбранным вопросам с использованием средств мультимедиа. </w:t>
            </w:r>
          </w:p>
        </w:tc>
      </w:tr>
    </w:tbl>
    <w:p w:rsidR="0017525A" w:rsidRDefault="0017525A">
      <w:pPr>
        <w:keepNext/>
        <w:jc w:val="both"/>
        <w:rPr>
          <w:b/>
          <w:sz w:val="28"/>
          <w:szCs w:val="28"/>
        </w:rPr>
      </w:pPr>
    </w:p>
    <w:p w:rsidR="0017525A" w:rsidRDefault="003100A8">
      <w:pPr>
        <w:pStyle w:val="2"/>
        <w:jc w:val="both"/>
        <w:rPr>
          <w:b/>
          <w:sz w:val="28"/>
          <w:szCs w:val="28"/>
        </w:rPr>
      </w:pPr>
      <w:bookmarkStart w:id="17" w:name="_Toc122082200"/>
      <w:r>
        <w:rPr>
          <w:rFonts w:ascii="Times New Roman" w:hAnsi="Times New Roman" w:cs="Times New Roman"/>
          <w:b/>
          <w:color w:val="auto"/>
          <w:sz w:val="28"/>
          <w:szCs w:val="28"/>
        </w:rPr>
        <w:t>6.2. Перечень вопросов, заданий, тем для подготовки к текущему контролю</w:t>
      </w:r>
      <w:bookmarkEnd w:id="17"/>
      <w:r>
        <w:rPr>
          <w:b/>
          <w:color w:val="auto"/>
          <w:sz w:val="28"/>
          <w:szCs w:val="28"/>
        </w:rPr>
        <w:t xml:space="preserve"> </w:t>
      </w:r>
    </w:p>
    <w:p w:rsidR="0017525A" w:rsidRDefault="0017525A">
      <w:pPr>
        <w:ind w:firstLine="708"/>
        <w:jc w:val="both"/>
        <w:rPr>
          <w:sz w:val="26"/>
          <w:szCs w:val="26"/>
        </w:rPr>
      </w:pPr>
    </w:p>
    <w:p w:rsidR="0017525A" w:rsidRDefault="003100A8">
      <w:pPr>
        <w:ind w:firstLine="708"/>
        <w:jc w:val="both"/>
        <w:rPr>
          <w:b/>
          <w:sz w:val="28"/>
          <w:szCs w:val="28"/>
        </w:rPr>
      </w:pPr>
      <w:r>
        <w:rPr>
          <w:b/>
          <w:sz w:val="28"/>
          <w:szCs w:val="28"/>
        </w:rPr>
        <w:t>Примерные задания для контрольной работы</w:t>
      </w:r>
    </w:p>
    <w:p w:rsidR="0017525A" w:rsidRDefault="003100A8">
      <w:pPr>
        <w:ind w:firstLine="708"/>
        <w:jc w:val="both"/>
        <w:rPr>
          <w:sz w:val="28"/>
          <w:szCs w:val="28"/>
        </w:rPr>
      </w:pPr>
      <w:r>
        <w:rPr>
          <w:sz w:val="28"/>
          <w:szCs w:val="28"/>
        </w:rPr>
        <w:t xml:space="preserve">Задание 1. </w:t>
      </w:r>
    </w:p>
    <w:p w:rsidR="0017525A" w:rsidRDefault="003100A8">
      <w:pPr>
        <w:ind w:firstLine="708"/>
        <w:jc w:val="both"/>
        <w:rPr>
          <w:sz w:val="28"/>
          <w:szCs w:val="28"/>
        </w:rPr>
      </w:pPr>
      <w:r>
        <w:rPr>
          <w:sz w:val="28"/>
          <w:szCs w:val="28"/>
        </w:rPr>
        <w:t>Одна из основных задач Департамента Инфраструктуры и Проектов состоит в отслеживании состояния приоритетных проектов и программ, находящихся в Портфеле Крупных Государственных Проектов. Для реализации этой задачи IPA проводит всестороннюю оценку состояния проектов. На основании неё проводится Оценка Надёжности Реализации (</w:t>
      </w:r>
      <w:proofErr w:type="spellStart"/>
      <w:r>
        <w:rPr>
          <w:sz w:val="28"/>
          <w:szCs w:val="28"/>
        </w:rPr>
        <w:t>Delivery</w:t>
      </w:r>
      <w:proofErr w:type="spellEnd"/>
      <w:r>
        <w:rPr>
          <w:sz w:val="28"/>
          <w:szCs w:val="28"/>
        </w:rPr>
        <w:t xml:space="preserve"> </w:t>
      </w:r>
      <w:proofErr w:type="spellStart"/>
      <w:r>
        <w:rPr>
          <w:sz w:val="28"/>
          <w:szCs w:val="28"/>
        </w:rPr>
        <w:t>Confidence</w:t>
      </w:r>
      <w:proofErr w:type="spellEnd"/>
      <w:r>
        <w:rPr>
          <w:sz w:val="28"/>
          <w:szCs w:val="28"/>
        </w:rPr>
        <w:t xml:space="preserve"> </w:t>
      </w:r>
      <w:proofErr w:type="spellStart"/>
      <w:r>
        <w:rPr>
          <w:sz w:val="28"/>
          <w:szCs w:val="28"/>
        </w:rPr>
        <w:t>assessment</w:t>
      </w:r>
      <w:proofErr w:type="spellEnd"/>
      <w:r>
        <w:rPr>
          <w:sz w:val="28"/>
          <w:szCs w:val="28"/>
        </w:rPr>
        <w:t>, DCA) – оценка вероятности успешного завершения проекта.</w:t>
      </w:r>
    </w:p>
    <w:p w:rsidR="0017525A" w:rsidRDefault="003100A8">
      <w:pPr>
        <w:ind w:firstLine="708"/>
        <w:jc w:val="both"/>
        <w:rPr>
          <w:sz w:val="28"/>
          <w:szCs w:val="28"/>
        </w:rPr>
      </w:pPr>
      <w:r>
        <w:rPr>
          <w:sz w:val="28"/>
          <w:szCs w:val="28"/>
        </w:rPr>
        <w:t xml:space="preserve">Оценка проводится по пятиуровневой цветовой шкале, где «зелёный» — высокая вероятность успешного завершения, а «красный» — крайне низкая вероятность успеха проекта или программы. DCA представляет собой срез проекта на конкретный момент времени и предназначена для того, чтобы сфокусировать внимание команд проектов на проблемных аспектах проектов. Кроме того, IPA оказывает дополнительную поддержку проектам, оказавшимся в «красной» или </w:t>
      </w:r>
      <w:r>
        <w:rPr>
          <w:sz w:val="28"/>
          <w:szCs w:val="28"/>
        </w:rPr>
        <w:lastRenderedPageBreak/>
        <w:t>оранжевой зоне – например информационную и экспертную, а также проводя дополнительные оценки состояния проекта, для выявления глубинных причин проблем.</w:t>
      </w:r>
    </w:p>
    <w:p w:rsidR="0017525A" w:rsidRDefault="003100A8">
      <w:pPr>
        <w:ind w:firstLine="708"/>
        <w:jc w:val="both"/>
        <w:rPr>
          <w:sz w:val="28"/>
          <w:szCs w:val="28"/>
        </w:rPr>
      </w:pPr>
      <w:r>
        <w:rPr>
          <w:sz w:val="28"/>
          <w:szCs w:val="28"/>
        </w:rPr>
        <w:t>DCA – комплексная оценка всего проекта. То есть нахождение проекта в оранжевой зоне вовсе не означает его полный провал по всем пунктам. Сильное отклонение нескольких параметров при хороших показателях по другим может привести к подобной характеристике состояния проекта.</w:t>
      </w:r>
    </w:p>
    <w:p w:rsidR="0017525A" w:rsidRDefault="003100A8">
      <w:pPr>
        <w:ind w:firstLine="708"/>
        <w:jc w:val="both"/>
        <w:rPr>
          <w:sz w:val="28"/>
          <w:szCs w:val="28"/>
        </w:rPr>
      </w:pPr>
      <w:r>
        <w:rPr>
          <w:sz w:val="28"/>
          <w:szCs w:val="28"/>
        </w:rPr>
        <w:t>Этот показатель постоянно меняется в течение всего жизненного цикла проекта, и, зачастую, быстро выправляется после реализации корректирующих воздействий. Далее будут представлены результаты последней оценки проектов в Портфеле Крупных Государственных Проектов.</w:t>
      </w:r>
    </w:p>
    <w:p w:rsidR="0017525A" w:rsidRDefault="003100A8">
      <w:pPr>
        <w:ind w:firstLine="708"/>
        <w:jc w:val="both"/>
        <w:rPr>
          <w:sz w:val="28"/>
          <w:szCs w:val="28"/>
        </w:rPr>
      </w:pPr>
      <w:r>
        <w:rPr>
          <w:sz w:val="28"/>
          <w:szCs w:val="28"/>
        </w:rPr>
        <w:t xml:space="preserve">На сентябрь 2015 года проектов, вызывавших серьёзные опасения </w:t>
      </w:r>
      <w:proofErr w:type="gramStart"/>
      <w:r>
        <w:rPr>
          <w:sz w:val="28"/>
          <w:szCs w:val="28"/>
        </w:rPr>
        <w:t>в портфеле</w:t>
      </w:r>
      <w:proofErr w:type="gramEnd"/>
      <w:r>
        <w:rPr>
          <w:sz w:val="28"/>
          <w:szCs w:val="28"/>
        </w:rPr>
        <w:t xml:space="preserve"> оказалось всего 6. Для сравнения, на сентябрь 2014 года в красной зоне было всего 2 проекта. Однако учитывая, что оценка проводилась для всего 89 проектов, можно сказать, что доля проектов с трудностями осталась относительно стабильной.</w:t>
      </w:r>
    </w:p>
    <w:p w:rsidR="0017525A" w:rsidRDefault="003100A8">
      <w:pPr>
        <w:ind w:firstLine="708"/>
        <w:jc w:val="both"/>
        <w:rPr>
          <w:sz w:val="28"/>
          <w:szCs w:val="28"/>
        </w:rPr>
      </w:pPr>
      <w:r>
        <w:rPr>
          <w:sz w:val="28"/>
          <w:szCs w:val="28"/>
        </w:rPr>
        <w:t>От общей стоимости проектов за весь жизненный цикл, составляющей £405 млрд. (34 трлн. руб.) доля проблемных проектов составляет всего £1 млрд. (84 млрд. руб.).</w:t>
      </w:r>
    </w:p>
    <w:p w:rsidR="0017525A" w:rsidRDefault="003100A8">
      <w:pPr>
        <w:ind w:firstLine="708"/>
        <w:jc w:val="both"/>
        <w:rPr>
          <w:sz w:val="28"/>
          <w:szCs w:val="28"/>
        </w:rPr>
      </w:pPr>
      <w:r>
        <w:rPr>
          <w:sz w:val="28"/>
          <w:szCs w:val="28"/>
        </w:rPr>
        <w:t>На рисунке представлены данные об изменении состава портфолио по годам. Охарактеризуйте количество проектов с 2014 по 2016 год, находящихся в оранжевой и жёлтой зонах, количество проектов в зелёной и светло-зелёной зонах. Можно ли сказать в целом по представленным данным, насколько продвинулись в управлении портфелем IPA за последние годы?</w:t>
      </w:r>
    </w:p>
    <w:p w:rsidR="0017525A" w:rsidRDefault="0017525A">
      <w:pPr>
        <w:ind w:firstLine="708"/>
        <w:jc w:val="both"/>
        <w:rPr>
          <w:sz w:val="28"/>
          <w:szCs w:val="28"/>
        </w:rPr>
      </w:pPr>
    </w:p>
    <w:p w:rsidR="0017525A" w:rsidRDefault="003100A8">
      <w:pPr>
        <w:ind w:firstLine="708"/>
        <w:jc w:val="both"/>
        <w:rPr>
          <w:sz w:val="28"/>
          <w:szCs w:val="28"/>
        </w:rPr>
      </w:pPr>
      <w:r>
        <w:rPr>
          <w:sz w:val="28"/>
          <w:szCs w:val="28"/>
        </w:rPr>
        <w:t>Задание 2.</w:t>
      </w:r>
    </w:p>
    <w:p w:rsidR="0017525A" w:rsidRDefault="003100A8">
      <w:pPr>
        <w:ind w:firstLine="708"/>
        <w:jc w:val="both"/>
        <w:rPr>
          <w:sz w:val="28"/>
          <w:szCs w:val="28"/>
        </w:rPr>
      </w:pPr>
      <w:r>
        <w:rPr>
          <w:sz w:val="28"/>
          <w:szCs w:val="28"/>
        </w:rPr>
        <w:t>П. Стоун, специализирующийся на преподавании дисциплины управления проектами для менеджеров биофармацевтических фирм, считает отношения между независимыми работниками и крупными корпорациями симбиотическими: «Всегда будут сильные “большие” компании и сильные “маленькие” компании. Проектный менеджмент работает потому, что это способ крупных компаний использовать преимущества небольших».</w:t>
      </w:r>
    </w:p>
    <w:p w:rsidR="0017525A" w:rsidRDefault="003100A8">
      <w:pPr>
        <w:ind w:firstLine="708"/>
        <w:jc w:val="both"/>
        <w:rPr>
          <w:sz w:val="28"/>
          <w:szCs w:val="28"/>
        </w:rPr>
      </w:pPr>
      <w:r>
        <w:rPr>
          <w:sz w:val="28"/>
          <w:szCs w:val="28"/>
        </w:rPr>
        <w:t xml:space="preserve">Почему профессия менеджера проектов является в настоящее время одной из наиболее востребованных? </w:t>
      </w:r>
    </w:p>
    <w:p w:rsidR="0017525A" w:rsidRDefault="0017525A">
      <w:pPr>
        <w:ind w:firstLine="708"/>
        <w:jc w:val="both"/>
        <w:rPr>
          <w:sz w:val="28"/>
          <w:szCs w:val="28"/>
        </w:rPr>
      </w:pPr>
    </w:p>
    <w:p w:rsidR="0017525A" w:rsidRDefault="003100A8">
      <w:pPr>
        <w:ind w:firstLine="708"/>
        <w:jc w:val="both"/>
        <w:rPr>
          <w:sz w:val="26"/>
          <w:szCs w:val="26"/>
        </w:rPr>
      </w:pPr>
      <w:r>
        <w:rPr>
          <w:sz w:val="26"/>
          <w:szCs w:val="26"/>
        </w:rPr>
        <w:t>Задание 3.</w:t>
      </w:r>
    </w:p>
    <w:p w:rsidR="0017525A" w:rsidRDefault="003100A8">
      <w:pPr>
        <w:ind w:firstLine="708"/>
        <w:jc w:val="both"/>
        <w:rPr>
          <w:sz w:val="26"/>
          <w:szCs w:val="26"/>
        </w:rPr>
      </w:pPr>
      <w:r>
        <w:rPr>
          <w:sz w:val="26"/>
          <w:szCs w:val="26"/>
        </w:rPr>
        <w:t>Проанализируйте среду проекта в органе государственной власти.</w:t>
      </w:r>
    </w:p>
    <w:p w:rsidR="0017525A" w:rsidRDefault="003100A8">
      <w:pPr>
        <w:ind w:firstLine="708"/>
        <w:jc w:val="both"/>
        <w:rPr>
          <w:sz w:val="26"/>
          <w:szCs w:val="26"/>
        </w:rPr>
      </w:pPr>
      <w:r>
        <w:rPr>
          <w:sz w:val="26"/>
          <w:szCs w:val="26"/>
        </w:rPr>
        <w:t xml:space="preserve">Составьте список десяти важных качеств лидера, которые обеспечивают ему успех. </w:t>
      </w:r>
    </w:p>
    <w:p w:rsidR="0017525A" w:rsidRDefault="003100A8">
      <w:pPr>
        <w:ind w:firstLine="708"/>
        <w:jc w:val="both"/>
        <w:rPr>
          <w:sz w:val="26"/>
          <w:szCs w:val="26"/>
        </w:rPr>
      </w:pPr>
      <w:r>
        <w:rPr>
          <w:sz w:val="26"/>
          <w:szCs w:val="26"/>
        </w:rPr>
        <w:t xml:space="preserve">Из этого списка выберите три наиболее важных качества. </w:t>
      </w:r>
    </w:p>
    <w:p w:rsidR="0017525A" w:rsidRDefault="003100A8">
      <w:pPr>
        <w:ind w:firstLine="708"/>
        <w:jc w:val="both"/>
        <w:rPr>
          <w:sz w:val="26"/>
          <w:szCs w:val="26"/>
        </w:rPr>
      </w:pPr>
      <w:r>
        <w:rPr>
          <w:sz w:val="26"/>
          <w:szCs w:val="26"/>
        </w:rPr>
        <w:t>Сравните этот список с собственными способностями. Какое ваше качество самое сильное? В каких аспектах вам следовало бы совершенствоваться?</w:t>
      </w:r>
    </w:p>
    <w:p w:rsidR="0017525A" w:rsidRDefault="0017525A">
      <w:pPr>
        <w:ind w:firstLine="708"/>
        <w:jc w:val="both"/>
        <w:rPr>
          <w:sz w:val="26"/>
          <w:szCs w:val="26"/>
        </w:rPr>
      </w:pPr>
    </w:p>
    <w:p w:rsidR="0017525A" w:rsidRDefault="003100A8">
      <w:pPr>
        <w:ind w:firstLine="708"/>
        <w:rPr>
          <w:sz w:val="28"/>
          <w:szCs w:val="28"/>
        </w:rPr>
      </w:pPr>
      <w:r>
        <w:rPr>
          <w:sz w:val="28"/>
          <w:szCs w:val="28"/>
        </w:rPr>
        <w:t>Задание 4.</w:t>
      </w:r>
    </w:p>
    <w:p w:rsidR="0017525A" w:rsidRDefault="003100A8">
      <w:pPr>
        <w:ind w:firstLine="709"/>
        <w:jc w:val="both"/>
        <w:rPr>
          <w:sz w:val="28"/>
          <w:szCs w:val="28"/>
        </w:rPr>
      </w:pPr>
      <w:proofErr w:type="spellStart"/>
      <w:r>
        <w:rPr>
          <w:sz w:val="28"/>
          <w:szCs w:val="28"/>
        </w:rPr>
        <w:t>Сьюзан</w:t>
      </w:r>
      <w:proofErr w:type="spellEnd"/>
      <w:r>
        <w:rPr>
          <w:sz w:val="28"/>
          <w:szCs w:val="28"/>
        </w:rPr>
        <w:t xml:space="preserve"> </w:t>
      </w:r>
      <w:proofErr w:type="spellStart"/>
      <w:r>
        <w:rPr>
          <w:sz w:val="28"/>
          <w:szCs w:val="28"/>
        </w:rPr>
        <w:t>Джунда</w:t>
      </w:r>
      <w:proofErr w:type="spellEnd"/>
      <w:r>
        <w:rPr>
          <w:sz w:val="28"/>
          <w:szCs w:val="28"/>
        </w:rPr>
        <w:t xml:space="preserve"> выделяет пять подходов к разрешению конфликтов в среде проекта (</w:t>
      </w:r>
      <w:r>
        <w:rPr>
          <w:sz w:val="28"/>
          <w:szCs w:val="28"/>
          <w:lang w:val="en-US"/>
        </w:rPr>
        <w:t>Project</w:t>
      </w:r>
      <w:r>
        <w:rPr>
          <w:sz w:val="28"/>
          <w:szCs w:val="28"/>
        </w:rPr>
        <w:t xml:space="preserve"> </w:t>
      </w:r>
      <w:r>
        <w:rPr>
          <w:sz w:val="28"/>
          <w:szCs w:val="28"/>
          <w:lang w:val="en-US"/>
        </w:rPr>
        <w:t>Team</w:t>
      </w:r>
      <w:r>
        <w:rPr>
          <w:sz w:val="28"/>
          <w:szCs w:val="28"/>
        </w:rPr>
        <w:t xml:space="preserve"> </w:t>
      </w:r>
      <w:r>
        <w:rPr>
          <w:sz w:val="28"/>
          <w:szCs w:val="28"/>
          <w:lang w:val="en-US"/>
        </w:rPr>
        <w:t>Leadership</w:t>
      </w:r>
      <w:r>
        <w:rPr>
          <w:sz w:val="28"/>
          <w:szCs w:val="28"/>
        </w:rPr>
        <w:t xml:space="preserve">: </w:t>
      </w:r>
      <w:r>
        <w:rPr>
          <w:sz w:val="28"/>
          <w:szCs w:val="28"/>
          <w:lang w:val="en-US"/>
        </w:rPr>
        <w:t>Building</w:t>
      </w:r>
      <w:r>
        <w:rPr>
          <w:sz w:val="28"/>
          <w:szCs w:val="28"/>
        </w:rPr>
        <w:t xml:space="preserve"> </w:t>
      </w:r>
      <w:r>
        <w:rPr>
          <w:sz w:val="28"/>
          <w:szCs w:val="28"/>
          <w:lang w:val="en-US"/>
        </w:rPr>
        <w:t>Commitment</w:t>
      </w:r>
      <w:r>
        <w:rPr>
          <w:sz w:val="28"/>
          <w:szCs w:val="28"/>
        </w:rPr>
        <w:t xml:space="preserve"> </w:t>
      </w:r>
      <w:r>
        <w:rPr>
          <w:sz w:val="28"/>
          <w:szCs w:val="28"/>
          <w:lang w:val="en-US"/>
        </w:rPr>
        <w:t>Through</w:t>
      </w:r>
      <w:r>
        <w:rPr>
          <w:sz w:val="28"/>
          <w:szCs w:val="28"/>
        </w:rPr>
        <w:t xml:space="preserve"> </w:t>
      </w:r>
      <w:r>
        <w:rPr>
          <w:sz w:val="28"/>
          <w:szCs w:val="28"/>
          <w:lang w:val="en-US"/>
        </w:rPr>
        <w:t>Superior</w:t>
      </w:r>
      <w:r>
        <w:rPr>
          <w:sz w:val="28"/>
          <w:szCs w:val="28"/>
        </w:rPr>
        <w:t xml:space="preserve"> </w:t>
      </w:r>
      <w:r>
        <w:rPr>
          <w:sz w:val="28"/>
          <w:szCs w:val="28"/>
          <w:lang w:val="en-US"/>
        </w:rPr>
        <w:t>Communication</w:t>
      </w:r>
      <w:r>
        <w:rPr>
          <w:sz w:val="28"/>
          <w:szCs w:val="28"/>
        </w:rPr>
        <w:t xml:space="preserve">, </w:t>
      </w:r>
      <w:r>
        <w:rPr>
          <w:sz w:val="28"/>
          <w:szCs w:val="28"/>
          <w:lang w:val="en-US"/>
        </w:rPr>
        <w:t>American</w:t>
      </w:r>
      <w:r>
        <w:rPr>
          <w:sz w:val="28"/>
          <w:szCs w:val="28"/>
        </w:rPr>
        <w:t xml:space="preserve"> </w:t>
      </w:r>
      <w:r>
        <w:rPr>
          <w:sz w:val="28"/>
          <w:szCs w:val="28"/>
          <w:lang w:val="en-US"/>
        </w:rPr>
        <w:t>Management</w:t>
      </w:r>
      <w:r>
        <w:rPr>
          <w:sz w:val="28"/>
          <w:szCs w:val="28"/>
        </w:rPr>
        <w:t xml:space="preserve"> </w:t>
      </w:r>
      <w:r>
        <w:rPr>
          <w:sz w:val="28"/>
          <w:szCs w:val="28"/>
          <w:lang w:val="en-US"/>
        </w:rPr>
        <w:t>Association</w:t>
      </w:r>
      <w:r>
        <w:rPr>
          <w:sz w:val="28"/>
          <w:szCs w:val="28"/>
        </w:rPr>
        <w:t xml:space="preserve">, 2004). </w:t>
      </w:r>
    </w:p>
    <w:p w:rsidR="0017525A" w:rsidRDefault="003100A8">
      <w:pPr>
        <w:ind w:firstLine="709"/>
        <w:jc w:val="both"/>
        <w:rPr>
          <w:sz w:val="28"/>
          <w:szCs w:val="28"/>
        </w:rPr>
      </w:pPr>
      <w:r>
        <w:rPr>
          <w:sz w:val="28"/>
          <w:szCs w:val="28"/>
        </w:rPr>
        <w:lastRenderedPageBreak/>
        <w:t>1. Избегание. Часто называемое синдромом бегства, избегание конфликтов имеет место тогда, когда человек откладывает проблему, уклоняется от ситуации или вообще избегает конфликта.</w:t>
      </w:r>
    </w:p>
    <w:p w:rsidR="0017525A" w:rsidRDefault="003100A8">
      <w:pPr>
        <w:ind w:firstLine="709"/>
        <w:jc w:val="both"/>
        <w:rPr>
          <w:sz w:val="28"/>
          <w:szCs w:val="28"/>
        </w:rPr>
      </w:pPr>
      <w:r>
        <w:rPr>
          <w:sz w:val="28"/>
          <w:szCs w:val="28"/>
        </w:rPr>
        <w:t xml:space="preserve"> 2. Соглашательство. В этом случае человек делает все, чтобы удовлетворить нужды своего визави, вплоть до отказа от собственных потребностей. </w:t>
      </w:r>
    </w:p>
    <w:p w:rsidR="0017525A" w:rsidRDefault="003100A8">
      <w:pPr>
        <w:ind w:firstLine="709"/>
        <w:jc w:val="both"/>
        <w:rPr>
          <w:sz w:val="28"/>
          <w:szCs w:val="28"/>
        </w:rPr>
      </w:pPr>
      <w:r>
        <w:rPr>
          <w:sz w:val="28"/>
          <w:szCs w:val="28"/>
        </w:rPr>
        <w:t xml:space="preserve">3. Компромисс. Это попытка найти общее приемлемое решение, в котором ни одна из сторон не удовлетворяет свои притязания полностью. </w:t>
      </w:r>
    </w:p>
    <w:p w:rsidR="0017525A" w:rsidRDefault="003100A8">
      <w:pPr>
        <w:ind w:firstLine="709"/>
        <w:jc w:val="both"/>
        <w:rPr>
          <w:sz w:val="28"/>
          <w:szCs w:val="28"/>
        </w:rPr>
      </w:pPr>
      <w:r>
        <w:rPr>
          <w:sz w:val="28"/>
          <w:szCs w:val="28"/>
        </w:rPr>
        <w:t xml:space="preserve">4. Сотрудничество. В данной ситуации обе стороны стремятся прийти к взаимовыгодному решению. Это типичный сценарий удовлетворяющей обе стороны ничьей. </w:t>
      </w:r>
    </w:p>
    <w:p w:rsidR="0017525A" w:rsidRDefault="003100A8">
      <w:pPr>
        <w:ind w:firstLine="709"/>
        <w:jc w:val="both"/>
        <w:rPr>
          <w:sz w:val="28"/>
          <w:szCs w:val="28"/>
        </w:rPr>
      </w:pPr>
      <w:r>
        <w:rPr>
          <w:sz w:val="28"/>
          <w:szCs w:val="28"/>
        </w:rPr>
        <w:t>5. Наступление/состязание. При таком подходе одна из сторон соблюдает только свои интересы и проталкивает только свои подходы или решения.</w:t>
      </w:r>
    </w:p>
    <w:p w:rsidR="0017525A" w:rsidRDefault="003100A8">
      <w:pPr>
        <w:ind w:firstLine="709"/>
        <w:jc w:val="both"/>
        <w:rPr>
          <w:sz w:val="28"/>
          <w:szCs w:val="28"/>
        </w:rPr>
      </w:pPr>
      <w:r>
        <w:rPr>
          <w:sz w:val="28"/>
          <w:szCs w:val="28"/>
        </w:rPr>
        <w:t xml:space="preserve">Задача руководителя — определить, какой из этих подходов оптимален в данном сценарии конфликта. </w:t>
      </w:r>
    </w:p>
    <w:p w:rsidR="0017525A" w:rsidRDefault="003100A8">
      <w:pPr>
        <w:ind w:firstLine="709"/>
        <w:jc w:val="both"/>
        <w:rPr>
          <w:b/>
          <w:color w:val="000000" w:themeColor="text1"/>
          <w:sz w:val="28"/>
          <w:szCs w:val="28"/>
        </w:rPr>
      </w:pPr>
      <w:r>
        <w:rPr>
          <w:sz w:val="28"/>
          <w:szCs w:val="28"/>
        </w:rPr>
        <w:t xml:space="preserve">Приведите пример того, как в конфликт вовлечены и внешние стороны, и требуется более тщательно оценить ситуацию и участвующие в ней стороны, прежде чем принять взвешенное решение. </w:t>
      </w:r>
    </w:p>
    <w:p w:rsidR="0017525A" w:rsidRDefault="0017525A">
      <w:pPr>
        <w:jc w:val="both"/>
        <w:rPr>
          <w:b/>
          <w:color w:val="000000" w:themeColor="text1"/>
          <w:sz w:val="28"/>
          <w:szCs w:val="28"/>
        </w:rPr>
      </w:pPr>
    </w:p>
    <w:p w:rsidR="0017525A" w:rsidRDefault="003100A8">
      <w:pPr>
        <w:rPr>
          <w:color w:val="000000" w:themeColor="text1"/>
          <w:sz w:val="28"/>
          <w:szCs w:val="28"/>
        </w:rPr>
      </w:pPr>
      <w:r>
        <w:rPr>
          <w:b/>
          <w:color w:val="000000" w:themeColor="text1"/>
          <w:sz w:val="28"/>
          <w:szCs w:val="28"/>
        </w:rPr>
        <w:tab/>
      </w:r>
      <w:r>
        <w:rPr>
          <w:color w:val="000000" w:themeColor="text1"/>
          <w:sz w:val="28"/>
          <w:szCs w:val="28"/>
        </w:rPr>
        <w:t xml:space="preserve">Задание 5. </w:t>
      </w:r>
    </w:p>
    <w:p w:rsidR="0017525A" w:rsidRDefault="003100A8">
      <w:pPr>
        <w:ind w:firstLine="708"/>
        <w:jc w:val="both"/>
        <w:rPr>
          <w:sz w:val="28"/>
          <w:szCs w:val="28"/>
        </w:rPr>
      </w:pPr>
      <w:r>
        <w:rPr>
          <w:sz w:val="28"/>
          <w:szCs w:val="28"/>
        </w:rPr>
        <w:t xml:space="preserve">Американский ученый Т. </w:t>
      </w:r>
      <w:proofErr w:type="spellStart"/>
      <w:r>
        <w:rPr>
          <w:sz w:val="28"/>
          <w:szCs w:val="28"/>
        </w:rPr>
        <w:t>Стиворт</w:t>
      </w:r>
      <w:proofErr w:type="spellEnd"/>
      <w:r>
        <w:rPr>
          <w:sz w:val="28"/>
          <w:szCs w:val="28"/>
        </w:rPr>
        <w:t xml:space="preserve"> считает, что доля занятых в проектной деятельности возрастает: «Будущее бизнеса — подвижные сети организаций (не являющихся филиалами), многочисленные виды занятости одновременно, работа, вращающаяся вокруг проектов, таких же подвижных и изменяющихся, как и внешняя среда. Рутинная работа может быть автоматизирована или передана подрядчикам, в то время как реальная ценность и успех организации будут базироваться на способности людей быстро собраться вместе и фокусироваться на проблеме и ее решении, а затем также быстро разойтись». </w:t>
      </w:r>
    </w:p>
    <w:p w:rsidR="0017525A" w:rsidRDefault="003100A8">
      <w:pPr>
        <w:ind w:firstLine="708"/>
        <w:jc w:val="both"/>
        <w:rPr>
          <w:color w:val="000000" w:themeColor="text1"/>
          <w:sz w:val="28"/>
          <w:szCs w:val="28"/>
        </w:rPr>
      </w:pPr>
      <w:r>
        <w:rPr>
          <w:sz w:val="28"/>
          <w:szCs w:val="28"/>
        </w:rPr>
        <w:t xml:space="preserve">Обоснуйте тезис </w:t>
      </w:r>
      <w:r>
        <w:rPr>
          <w:color w:val="000000" w:themeColor="text1"/>
          <w:sz w:val="28"/>
          <w:szCs w:val="28"/>
        </w:rPr>
        <w:t xml:space="preserve">Т. </w:t>
      </w:r>
      <w:proofErr w:type="spellStart"/>
      <w:r>
        <w:rPr>
          <w:color w:val="000000" w:themeColor="text1"/>
          <w:sz w:val="28"/>
          <w:szCs w:val="28"/>
        </w:rPr>
        <w:t>Стиворта</w:t>
      </w:r>
      <w:proofErr w:type="spellEnd"/>
      <w:r>
        <w:rPr>
          <w:color w:val="000000" w:themeColor="text1"/>
          <w:sz w:val="28"/>
          <w:szCs w:val="28"/>
        </w:rPr>
        <w:t xml:space="preserve"> на опыте проектной деятельности разных стран.</w:t>
      </w:r>
    </w:p>
    <w:p w:rsidR="0017525A" w:rsidRDefault="0017525A">
      <w:pPr>
        <w:ind w:firstLine="708"/>
        <w:jc w:val="both"/>
        <w:rPr>
          <w:color w:val="000000" w:themeColor="text1"/>
          <w:sz w:val="28"/>
          <w:szCs w:val="28"/>
        </w:rPr>
      </w:pPr>
    </w:p>
    <w:p w:rsidR="0017525A" w:rsidRDefault="003100A8">
      <w:pPr>
        <w:spacing w:line="276" w:lineRule="auto"/>
        <w:ind w:firstLine="709"/>
        <w:jc w:val="both"/>
        <w:rPr>
          <w:b/>
          <w:sz w:val="28"/>
          <w:szCs w:val="28"/>
        </w:rPr>
      </w:pPr>
      <w:r>
        <w:rPr>
          <w:b/>
          <w:sz w:val="28"/>
          <w:szCs w:val="28"/>
        </w:rPr>
        <w:t>Примерная тематика эссе</w:t>
      </w:r>
    </w:p>
    <w:p w:rsidR="0017525A" w:rsidRDefault="0017525A">
      <w:pPr>
        <w:spacing w:line="276" w:lineRule="auto"/>
        <w:ind w:firstLine="709"/>
        <w:jc w:val="both"/>
        <w:rPr>
          <w:b/>
          <w:sz w:val="28"/>
          <w:szCs w:val="28"/>
        </w:rPr>
      </w:pPr>
    </w:p>
    <w:p w:rsidR="0017525A" w:rsidRDefault="003100A8">
      <w:pPr>
        <w:spacing w:line="276" w:lineRule="auto"/>
        <w:ind w:firstLine="709"/>
        <w:jc w:val="both"/>
        <w:rPr>
          <w:bCs/>
          <w:sz w:val="28"/>
          <w:szCs w:val="28"/>
        </w:rPr>
      </w:pPr>
      <w:r>
        <w:rPr>
          <w:bCs/>
          <w:sz w:val="28"/>
          <w:szCs w:val="28"/>
        </w:rPr>
        <w:t>1.</w:t>
      </w:r>
      <w:r>
        <w:rPr>
          <w:bCs/>
          <w:sz w:val="28"/>
          <w:szCs w:val="28"/>
        </w:rPr>
        <w:tab/>
        <w:t xml:space="preserve">Особенности и подходы проектного управления в государственном управлении. </w:t>
      </w:r>
    </w:p>
    <w:p w:rsidR="0017525A" w:rsidRDefault="003100A8">
      <w:pPr>
        <w:spacing w:line="276" w:lineRule="auto"/>
        <w:ind w:firstLine="709"/>
        <w:jc w:val="both"/>
        <w:rPr>
          <w:bCs/>
          <w:sz w:val="28"/>
          <w:szCs w:val="28"/>
        </w:rPr>
      </w:pPr>
      <w:r>
        <w:rPr>
          <w:bCs/>
          <w:sz w:val="28"/>
          <w:szCs w:val="28"/>
        </w:rPr>
        <w:t>2.</w:t>
      </w:r>
      <w:r>
        <w:rPr>
          <w:bCs/>
          <w:sz w:val="28"/>
          <w:szCs w:val="28"/>
        </w:rPr>
        <w:tab/>
        <w:t>Роль и место проектного управления в реализации стратегических целей в государственном управлении.</w:t>
      </w:r>
    </w:p>
    <w:p w:rsidR="0017525A" w:rsidRDefault="003100A8">
      <w:pPr>
        <w:spacing w:line="276" w:lineRule="auto"/>
        <w:ind w:firstLine="709"/>
        <w:jc w:val="both"/>
        <w:rPr>
          <w:bCs/>
          <w:sz w:val="28"/>
          <w:szCs w:val="28"/>
        </w:rPr>
      </w:pPr>
      <w:r>
        <w:rPr>
          <w:bCs/>
          <w:sz w:val="28"/>
          <w:szCs w:val="28"/>
        </w:rPr>
        <w:t>3. Национальные стандарты управления проектами.</w:t>
      </w:r>
    </w:p>
    <w:p w:rsidR="0017525A" w:rsidRDefault="003100A8">
      <w:pPr>
        <w:spacing w:line="276" w:lineRule="auto"/>
        <w:ind w:firstLine="709"/>
        <w:jc w:val="both"/>
        <w:rPr>
          <w:bCs/>
          <w:sz w:val="28"/>
          <w:szCs w:val="28"/>
        </w:rPr>
      </w:pPr>
      <w:r>
        <w:rPr>
          <w:bCs/>
          <w:sz w:val="28"/>
          <w:szCs w:val="28"/>
        </w:rPr>
        <w:t xml:space="preserve">4. Особенности «жестких» и «мягких» проектов. </w:t>
      </w:r>
    </w:p>
    <w:p w:rsidR="0017525A" w:rsidRDefault="003100A8">
      <w:pPr>
        <w:spacing w:line="276" w:lineRule="auto"/>
        <w:ind w:firstLine="709"/>
        <w:jc w:val="both"/>
        <w:rPr>
          <w:bCs/>
          <w:sz w:val="28"/>
          <w:szCs w:val="28"/>
        </w:rPr>
      </w:pPr>
      <w:r>
        <w:rPr>
          <w:bCs/>
          <w:sz w:val="28"/>
          <w:szCs w:val="28"/>
        </w:rPr>
        <w:t xml:space="preserve">5. Концепция </w:t>
      </w:r>
      <w:proofErr w:type="spellStart"/>
      <w:r>
        <w:rPr>
          <w:bCs/>
          <w:sz w:val="28"/>
          <w:szCs w:val="28"/>
        </w:rPr>
        <w:t>Agile</w:t>
      </w:r>
      <w:proofErr w:type="spellEnd"/>
      <w:r>
        <w:rPr>
          <w:bCs/>
          <w:sz w:val="28"/>
          <w:szCs w:val="28"/>
        </w:rPr>
        <w:t xml:space="preserve"> </w:t>
      </w:r>
      <w:proofErr w:type="spellStart"/>
      <w:r>
        <w:rPr>
          <w:bCs/>
          <w:sz w:val="28"/>
          <w:szCs w:val="28"/>
        </w:rPr>
        <w:t>Project</w:t>
      </w:r>
      <w:proofErr w:type="spellEnd"/>
      <w:r>
        <w:rPr>
          <w:bCs/>
          <w:sz w:val="28"/>
          <w:szCs w:val="28"/>
        </w:rPr>
        <w:t xml:space="preserve"> </w:t>
      </w:r>
      <w:proofErr w:type="spellStart"/>
      <w:r>
        <w:rPr>
          <w:bCs/>
          <w:sz w:val="28"/>
          <w:szCs w:val="28"/>
        </w:rPr>
        <w:t>Management</w:t>
      </w:r>
      <w:proofErr w:type="spellEnd"/>
      <w:r>
        <w:rPr>
          <w:bCs/>
          <w:sz w:val="28"/>
          <w:szCs w:val="28"/>
        </w:rPr>
        <w:t xml:space="preserve"> (APM) в управлении «мягкими» проектами. </w:t>
      </w:r>
    </w:p>
    <w:p w:rsidR="0017525A" w:rsidRDefault="003100A8">
      <w:pPr>
        <w:spacing w:line="276" w:lineRule="auto"/>
        <w:ind w:firstLine="709"/>
        <w:jc w:val="both"/>
        <w:rPr>
          <w:bCs/>
          <w:sz w:val="28"/>
          <w:szCs w:val="28"/>
        </w:rPr>
      </w:pPr>
      <w:r>
        <w:rPr>
          <w:bCs/>
          <w:sz w:val="28"/>
          <w:szCs w:val="28"/>
        </w:rPr>
        <w:t xml:space="preserve">6. Модель реализации процесса APM. Теория ограничений в управлении «мягкими» проектами. </w:t>
      </w:r>
    </w:p>
    <w:p w:rsidR="0017525A" w:rsidRDefault="003100A8">
      <w:pPr>
        <w:spacing w:line="276" w:lineRule="auto"/>
        <w:ind w:firstLine="709"/>
        <w:jc w:val="both"/>
        <w:rPr>
          <w:bCs/>
          <w:sz w:val="28"/>
          <w:szCs w:val="28"/>
        </w:rPr>
      </w:pPr>
      <w:r>
        <w:rPr>
          <w:bCs/>
          <w:sz w:val="28"/>
          <w:szCs w:val="28"/>
        </w:rPr>
        <w:t xml:space="preserve">7. Роль </w:t>
      </w:r>
      <w:proofErr w:type="spellStart"/>
      <w:r>
        <w:rPr>
          <w:bCs/>
          <w:sz w:val="28"/>
          <w:szCs w:val="28"/>
        </w:rPr>
        <w:t>Agile</w:t>
      </w:r>
      <w:proofErr w:type="spellEnd"/>
      <w:r>
        <w:rPr>
          <w:bCs/>
          <w:sz w:val="28"/>
          <w:szCs w:val="28"/>
        </w:rPr>
        <w:t xml:space="preserve"> в государственном управлении (Великобритания).</w:t>
      </w:r>
    </w:p>
    <w:p w:rsidR="0017525A" w:rsidRDefault="003100A8">
      <w:pPr>
        <w:spacing w:line="276" w:lineRule="auto"/>
        <w:ind w:firstLine="709"/>
        <w:jc w:val="both"/>
        <w:rPr>
          <w:bCs/>
          <w:sz w:val="28"/>
          <w:szCs w:val="28"/>
        </w:rPr>
      </w:pPr>
      <w:r>
        <w:rPr>
          <w:bCs/>
          <w:sz w:val="28"/>
          <w:szCs w:val="28"/>
        </w:rPr>
        <w:t xml:space="preserve">8. Проблемы оценки компетентности специалистов (Австралия, </w:t>
      </w:r>
      <w:r>
        <w:rPr>
          <w:bCs/>
          <w:sz w:val="28"/>
          <w:szCs w:val="28"/>
        </w:rPr>
        <w:lastRenderedPageBreak/>
        <w:t xml:space="preserve">Великобритания, США). </w:t>
      </w:r>
    </w:p>
    <w:p w:rsidR="0017525A" w:rsidRDefault="003100A8">
      <w:pPr>
        <w:spacing w:line="276" w:lineRule="auto"/>
        <w:ind w:firstLine="709"/>
        <w:jc w:val="both"/>
        <w:rPr>
          <w:bCs/>
          <w:sz w:val="28"/>
          <w:szCs w:val="28"/>
        </w:rPr>
      </w:pPr>
      <w:r>
        <w:rPr>
          <w:bCs/>
          <w:sz w:val="28"/>
          <w:szCs w:val="28"/>
        </w:rPr>
        <w:t xml:space="preserve">9. Возможности применения опыта Института управления проектами - </w:t>
      </w:r>
      <w:proofErr w:type="spellStart"/>
      <w:r>
        <w:rPr>
          <w:bCs/>
          <w:sz w:val="28"/>
          <w:szCs w:val="28"/>
        </w:rPr>
        <w:t>Project</w:t>
      </w:r>
      <w:proofErr w:type="spellEnd"/>
      <w:r>
        <w:rPr>
          <w:bCs/>
          <w:sz w:val="28"/>
          <w:szCs w:val="28"/>
        </w:rPr>
        <w:t xml:space="preserve"> </w:t>
      </w:r>
      <w:proofErr w:type="spellStart"/>
      <w:r>
        <w:rPr>
          <w:bCs/>
          <w:sz w:val="28"/>
          <w:szCs w:val="28"/>
        </w:rPr>
        <w:t>Management</w:t>
      </w:r>
      <w:proofErr w:type="spellEnd"/>
      <w:r>
        <w:rPr>
          <w:bCs/>
          <w:sz w:val="28"/>
          <w:szCs w:val="28"/>
        </w:rPr>
        <w:t xml:space="preserve"> </w:t>
      </w:r>
      <w:proofErr w:type="spellStart"/>
      <w:r>
        <w:rPr>
          <w:bCs/>
          <w:sz w:val="28"/>
          <w:szCs w:val="28"/>
        </w:rPr>
        <w:t>Institute</w:t>
      </w:r>
      <w:proofErr w:type="spellEnd"/>
      <w:r>
        <w:rPr>
          <w:bCs/>
          <w:sz w:val="28"/>
          <w:szCs w:val="28"/>
        </w:rPr>
        <w:t>.</w:t>
      </w:r>
    </w:p>
    <w:p w:rsidR="0017525A" w:rsidRDefault="003100A8">
      <w:pPr>
        <w:spacing w:line="276" w:lineRule="auto"/>
        <w:ind w:firstLine="709"/>
        <w:jc w:val="both"/>
        <w:rPr>
          <w:bCs/>
          <w:sz w:val="28"/>
          <w:szCs w:val="28"/>
        </w:rPr>
      </w:pPr>
      <w:r>
        <w:rPr>
          <w:bCs/>
          <w:sz w:val="28"/>
          <w:szCs w:val="28"/>
        </w:rPr>
        <w:t xml:space="preserve">10. Роль масштабных и приоритетные проектов в Великобритании. </w:t>
      </w:r>
    </w:p>
    <w:p w:rsidR="0017525A" w:rsidRDefault="003100A8">
      <w:pPr>
        <w:spacing w:line="276" w:lineRule="auto"/>
        <w:ind w:firstLine="709"/>
        <w:jc w:val="both"/>
        <w:rPr>
          <w:bCs/>
          <w:sz w:val="28"/>
          <w:szCs w:val="28"/>
        </w:rPr>
      </w:pPr>
      <w:r>
        <w:rPr>
          <w:bCs/>
          <w:sz w:val="28"/>
          <w:szCs w:val="28"/>
        </w:rPr>
        <w:t>11. Эффективность проекта (программы) и ее оценка органами власти</w:t>
      </w:r>
    </w:p>
    <w:p w:rsidR="0017525A" w:rsidRDefault="003100A8">
      <w:pPr>
        <w:spacing w:line="276" w:lineRule="auto"/>
        <w:ind w:firstLine="709"/>
        <w:jc w:val="both"/>
        <w:rPr>
          <w:bCs/>
          <w:sz w:val="28"/>
          <w:szCs w:val="28"/>
        </w:rPr>
      </w:pPr>
      <w:r>
        <w:rPr>
          <w:bCs/>
          <w:sz w:val="28"/>
          <w:szCs w:val="28"/>
        </w:rPr>
        <w:t>12. Применение экспертных характеристик инновационных разработок (Великобритания - модель оценки зрелости организации в области управления проектами, программами, портфелями проектов — P3M3</w:t>
      </w:r>
      <w:proofErr w:type="gramStart"/>
      <w:r>
        <w:rPr>
          <w:bCs/>
          <w:sz w:val="28"/>
          <w:szCs w:val="28"/>
        </w:rPr>
        <w:t>),  (</w:t>
      </w:r>
      <w:proofErr w:type="gramEnd"/>
      <w:r>
        <w:rPr>
          <w:bCs/>
          <w:sz w:val="28"/>
          <w:szCs w:val="28"/>
        </w:rPr>
        <w:t>Австралия).</w:t>
      </w:r>
    </w:p>
    <w:p w:rsidR="0017525A" w:rsidRDefault="003100A8">
      <w:pPr>
        <w:spacing w:line="276" w:lineRule="auto"/>
        <w:ind w:firstLine="709"/>
        <w:jc w:val="both"/>
        <w:rPr>
          <w:bCs/>
          <w:sz w:val="28"/>
          <w:szCs w:val="28"/>
        </w:rPr>
      </w:pPr>
      <w:r>
        <w:rPr>
          <w:bCs/>
          <w:sz w:val="28"/>
          <w:szCs w:val="28"/>
        </w:rPr>
        <w:t xml:space="preserve">13. Программы </w:t>
      </w:r>
      <w:proofErr w:type="gramStart"/>
      <w:r>
        <w:rPr>
          <w:bCs/>
          <w:sz w:val="28"/>
          <w:szCs w:val="28"/>
        </w:rPr>
        <w:t>преобразований  в</w:t>
      </w:r>
      <w:proofErr w:type="gramEnd"/>
      <w:r>
        <w:rPr>
          <w:bCs/>
          <w:sz w:val="28"/>
          <w:szCs w:val="28"/>
        </w:rPr>
        <w:t xml:space="preserve"> Японии: особенности и результаты</w:t>
      </w:r>
    </w:p>
    <w:p w:rsidR="0017525A" w:rsidRDefault="003100A8">
      <w:pPr>
        <w:spacing w:line="276" w:lineRule="auto"/>
        <w:ind w:firstLine="709"/>
        <w:jc w:val="both"/>
        <w:rPr>
          <w:bCs/>
          <w:sz w:val="28"/>
          <w:szCs w:val="28"/>
        </w:rPr>
      </w:pPr>
      <w:r>
        <w:rPr>
          <w:bCs/>
          <w:sz w:val="28"/>
          <w:szCs w:val="28"/>
        </w:rPr>
        <w:t>14. Преимущества и недостатки применения проектного управления Правительством Малайзии PEMANDU (</w:t>
      </w:r>
      <w:proofErr w:type="spellStart"/>
      <w:r>
        <w:rPr>
          <w:bCs/>
          <w:sz w:val="28"/>
          <w:szCs w:val="28"/>
        </w:rPr>
        <w:t>Performance</w:t>
      </w:r>
      <w:proofErr w:type="spellEnd"/>
      <w:r>
        <w:rPr>
          <w:bCs/>
          <w:sz w:val="28"/>
          <w:szCs w:val="28"/>
        </w:rPr>
        <w:t xml:space="preserve"> </w:t>
      </w:r>
      <w:proofErr w:type="spellStart"/>
      <w:r>
        <w:rPr>
          <w:bCs/>
          <w:sz w:val="28"/>
          <w:szCs w:val="28"/>
        </w:rPr>
        <w:t>Management</w:t>
      </w:r>
      <w:proofErr w:type="spellEnd"/>
      <w:r>
        <w:rPr>
          <w:bCs/>
          <w:sz w:val="28"/>
          <w:szCs w:val="28"/>
        </w:rPr>
        <w:t xml:space="preserve"> </w:t>
      </w:r>
      <w:proofErr w:type="spellStart"/>
      <w:r>
        <w:rPr>
          <w:bCs/>
          <w:sz w:val="28"/>
          <w:szCs w:val="28"/>
        </w:rPr>
        <w:t>and</w:t>
      </w:r>
      <w:proofErr w:type="spellEnd"/>
      <w:r>
        <w:rPr>
          <w:bCs/>
          <w:sz w:val="28"/>
          <w:szCs w:val="28"/>
        </w:rPr>
        <w:t xml:space="preserve"> </w:t>
      </w:r>
      <w:proofErr w:type="spellStart"/>
      <w:r>
        <w:rPr>
          <w:bCs/>
          <w:sz w:val="28"/>
          <w:szCs w:val="28"/>
        </w:rPr>
        <w:t>Delivery</w:t>
      </w:r>
      <w:proofErr w:type="spellEnd"/>
      <w:r>
        <w:rPr>
          <w:bCs/>
          <w:sz w:val="28"/>
          <w:szCs w:val="28"/>
        </w:rPr>
        <w:t xml:space="preserve"> </w:t>
      </w:r>
      <w:proofErr w:type="spellStart"/>
      <w:r>
        <w:rPr>
          <w:bCs/>
          <w:sz w:val="28"/>
          <w:szCs w:val="28"/>
        </w:rPr>
        <w:t>Unit</w:t>
      </w:r>
      <w:proofErr w:type="spellEnd"/>
      <w:r>
        <w:rPr>
          <w:bCs/>
          <w:sz w:val="28"/>
          <w:szCs w:val="28"/>
        </w:rPr>
        <w:t>).</w:t>
      </w:r>
    </w:p>
    <w:p w:rsidR="0017525A" w:rsidRDefault="003100A8">
      <w:pPr>
        <w:spacing w:line="276" w:lineRule="auto"/>
        <w:ind w:firstLine="709"/>
        <w:jc w:val="both"/>
        <w:rPr>
          <w:bCs/>
          <w:sz w:val="28"/>
          <w:szCs w:val="28"/>
        </w:rPr>
      </w:pPr>
      <w:r>
        <w:rPr>
          <w:bCs/>
          <w:sz w:val="28"/>
          <w:szCs w:val="28"/>
        </w:rPr>
        <w:t>15. Роль экспертизы в оценке проектов: достоверность и результативность</w:t>
      </w:r>
    </w:p>
    <w:p w:rsidR="0017525A" w:rsidRDefault="003100A8">
      <w:pPr>
        <w:spacing w:line="276" w:lineRule="auto"/>
        <w:ind w:firstLine="709"/>
        <w:jc w:val="both"/>
        <w:rPr>
          <w:bCs/>
          <w:sz w:val="28"/>
          <w:szCs w:val="28"/>
        </w:rPr>
      </w:pPr>
      <w:r>
        <w:rPr>
          <w:bCs/>
          <w:sz w:val="28"/>
          <w:szCs w:val="28"/>
        </w:rPr>
        <w:t xml:space="preserve">16. Концепция эффективности в системе управления проектами. </w:t>
      </w:r>
    </w:p>
    <w:p w:rsidR="0017525A" w:rsidRDefault="003100A8">
      <w:pPr>
        <w:spacing w:line="276" w:lineRule="auto"/>
        <w:ind w:firstLine="709"/>
        <w:jc w:val="both"/>
        <w:rPr>
          <w:bCs/>
          <w:sz w:val="28"/>
          <w:szCs w:val="28"/>
        </w:rPr>
      </w:pPr>
      <w:r>
        <w:rPr>
          <w:bCs/>
          <w:sz w:val="28"/>
          <w:szCs w:val="28"/>
        </w:rPr>
        <w:t xml:space="preserve">17. Методы оценки эффективности управления проектами: опыт и </w:t>
      </w:r>
      <w:proofErr w:type="spellStart"/>
      <w:r>
        <w:rPr>
          <w:bCs/>
          <w:sz w:val="28"/>
          <w:szCs w:val="28"/>
        </w:rPr>
        <w:t>страновые</w:t>
      </w:r>
      <w:proofErr w:type="spellEnd"/>
      <w:r>
        <w:rPr>
          <w:bCs/>
          <w:sz w:val="28"/>
          <w:szCs w:val="28"/>
        </w:rPr>
        <w:t xml:space="preserve"> </w:t>
      </w:r>
      <w:proofErr w:type="gramStart"/>
      <w:r>
        <w:rPr>
          <w:bCs/>
          <w:sz w:val="28"/>
          <w:szCs w:val="28"/>
        </w:rPr>
        <w:t>особенности .</w:t>
      </w:r>
      <w:proofErr w:type="gramEnd"/>
    </w:p>
    <w:p w:rsidR="0017525A" w:rsidRDefault="0017525A">
      <w:pPr>
        <w:spacing w:line="276" w:lineRule="auto"/>
        <w:ind w:firstLine="709"/>
        <w:jc w:val="both"/>
        <w:rPr>
          <w:b/>
          <w:color w:val="000000" w:themeColor="text1"/>
          <w:sz w:val="28"/>
          <w:szCs w:val="28"/>
        </w:rPr>
      </w:pPr>
    </w:p>
    <w:p w:rsidR="0017525A" w:rsidRDefault="003100A8">
      <w:pPr>
        <w:spacing w:line="276" w:lineRule="auto"/>
        <w:ind w:firstLine="709"/>
        <w:jc w:val="both"/>
        <w:rPr>
          <w:b/>
          <w:bCs/>
          <w:sz w:val="28"/>
          <w:szCs w:val="28"/>
        </w:rPr>
      </w:pPr>
      <w:r>
        <w:rPr>
          <w:b/>
          <w:bCs/>
          <w:sz w:val="28"/>
          <w:szCs w:val="28"/>
        </w:rPr>
        <w:t>Практико-ориентированные задания</w:t>
      </w:r>
    </w:p>
    <w:p w:rsidR="0017525A" w:rsidRDefault="003100A8">
      <w:pPr>
        <w:spacing w:line="276" w:lineRule="auto"/>
        <w:ind w:firstLine="709"/>
        <w:jc w:val="both"/>
        <w:rPr>
          <w:b/>
          <w:bCs/>
          <w:sz w:val="28"/>
          <w:szCs w:val="24"/>
        </w:rPr>
      </w:pPr>
      <w:bookmarkStart w:id="18" w:name="_Toc21012991"/>
      <w:r>
        <w:rPr>
          <w:b/>
          <w:bCs/>
          <w:sz w:val="28"/>
          <w:szCs w:val="24"/>
        </w:rPr>
        <w:t>Задание 1. - Развитие проектного персонала</w:t>
      </w:r>
      <w:bookmarkEnd w:id="18"/>
    </w:p>
    <w:p w:rsidR="0017525A" w:rsidRDefault="003100A8">
      <w:pPr>
        <w:spacing w:line="276" w:lineRule="auto"/>
        <w:ind w:firstLine="709"/>
        <w:jc w:val="both"/>
        <w:rPr>
          <w:bCs/>
          <w:sz w:val="28"/>
          <w:szCs w:val="24"/>
        </w:rPr>
      </w:pPr>
      <w:bookmarkStart w:id="19" w:name="_Toc21012992"/>
      <w:r>
        <w:rPr>
          <w:bCs/>
          <w:sz w:val="28"/>
          <w:szCs w:val="24"/>
        </w:rPr>
        <w:t>На основе представленного текста обоснуйте проблемы развития персонала в реализации государственных проектов и программ за рубежом. Представьте свои предложения, обосновав необходимость их внедрения.</w:t>
      </w:r>
      <w:bookmarkEnd w:id="19"/>
    </w:p>
    <w:p w:rsidR="0017525A" w:rsidRDefault="003100A8">
      <w:pPr>
        <w:spacing w:line="276" w:lineRule="auto"/>
        <w:ind w:firstLine="709"/>
        <w:jc w:val="both"/>
        <w:rPr>
          <w:bCs/>
          <w:sz w:val="28"/>
          <w:szCs w:val="24"/>
        </w:rPr>
      </w:pPr>
      <w:bookmarkStart w:id="20" w:name="_Toc21012993"/>
      <w:r>
        <w:rPr>
          <w:bCs/>
          <w:sz w:val="28"/>
          <w:szCs w:val="24"/>
        </w:rPr>
        <w:t>В масштабных и комплексных проектах, из которых состоит Портфель Крупных Государственных Проектов, лидерство играет ключевую роль в достижении показателей проектов. А потому отдельное внимание IPA уделяет развитию проектного персонала разных уровней, в первую очередь высшего.</w:t>
      </w:r>
      <w:bookmarkEnd w:id="20"/>
    </w:p>
    <w:p w:rsidR="0017525A" w:rsidRDefault="003100A8">
      <w:pPr>
        <w:spacing w:line="276" w:lineRule="auto"/>
        <w:ind w:firstLine="709"/>
        <w:jc w:val="both"/>
        <w:rPr>
          <w:bCs/>
          <w:sz w:val="28"/>
          <w:szCs w:val="24"/>
        </w:rPr>
      </w:pPr>
      <w:bookmarkStart w:id="21" w:name="_Toc21012994"/>
      <w:r>
        <w:rPr>
          <w:bCs/>
          <w:sz w:val="28"/>
          <w:szCs w:val="24"/>
        </w:rPr>
        <w:t>В 2012 году была запущена Академия Управления Крупными Проектами (</w:t>
      </w:r>
      <w:proofErr w:type="spellStart"/>
      <w:r>
        <w:rPr>
          <w:bCs/>
          <w:sz w:val="28"/>
          <w:szCs w:val="24"/>
        </w:rPr>
        <w:t>Major</w:t>
      </w:r>
      <w:proofErr w:type="spellEnd"/>
      <w:r>
        <w:rPr>
          <w:bCs/>
          <w:sz w:val="28"/>
          <w:szCs w:val="24"/>
        </w:rPr>
        <w:t xml:space="preserve"> </w:t>
      </w:r>
      <w:proofErr w:type="spellStart"/>
      <w:r>
        <w:rPr>
          <w:bCs/>
          <w:sz w:val="28"/>
          <w:szCs w:val="24"/>
        </w:rPr>
        <w:t>Leadership</w:t>
      </w:r>
      <w:proofErr w:type="spellEnd"/>
      <w:r>
        <w:rPr>
          <w:bCs/>
          <w:sz w:val="28"/>
          <w:szCs w:val="24"/>
        </w:rPr>
        <w:t xml:space="preserve"> </w:t>
      </w:r>
      <w:proofErr w:type="spellStart"/>
      <w:r>
        <w:rPr>
          <w:bCs/>
          <w:sz w:val="28"/>
          <w:szCs w:val="24"/>
        </w:rPr>
        <w:t>Academy</w:t>
      </w:r>
      <w:proofErr w:type="spellEnd"/>
      <w:r>
        <w:rPr>
          <w:bCs/>
          <w:sz w:val="28"/>
          <w:szCs w:val="24"/>
        </w:rPr>
        <w:t>, MPLA), основная задача которой – повышение квалификации и развитие навыков руководителей государственных проектов и программ. Цель создания Академии – научить руководителей управлять сложными комплексными государственными проектами в условиях неопределённости. Подготовка и выращивание собственного квалифицированного персонала не только создаёт мотивацию у сотрудников более нижнего уровня к росту, но и позволяет снизить затраты на дорогостоящий внешний поиск руководителей и привлечение консультантов.</w:t>
      </w:r>
      <w:bookmarkEnd w:id="21"/>
    </w:p>
    <w:p w:rsidR="0017525A" w:rsidRDefault="003100A8">
      <w:pPr>
        <w:spacing w:line="276" w:lineRule="auto"/>
        <w:ind w:firstLine="709"/>
        <w:jc w:val="both"/>
        <w:rPr>
          <w:bCs/>
          <w:sz w:val="28"/>
          <w:szCs w:val="24"/>
        </w:rPr>
      </w:pPr>
      <w:bookmarkStart w:id="22" w:name="_Toc21012995"/>
      <w:r>
        <w:rPr>
          <w:bCs/>
          <w:sz w:val="28"/>
          <w:szCs w:val="24"/>
        </w:rPr>
        <w:t>Со времени создания через академию прошло более 414 руководителей проектов и программ, из которых 230 успешно её окончили. Остальные продолжают обучение, которое длится 15 месяцев. Согласно планам, через несколько лет большинство проектов в Портфеле Крупных Государственных Проектов должны управляться выпускниками Академии MPLA.</w:t>
      </w:r>
      <w:bookmarkEnd w:id="22"/>
    </w:p>
    <w:p w:rsidR="0017525A" w:rsidRDefault="003100A8">
      <w:pPr>
        <w:spacing w:line="276" w:lineRule="auto"/>
        <w:ind w:firstLine="709"/>
        <w:jc w:val="both"/>
        <w:rPr>
          <w:bCs/>
          <w:sz w:val="28"/>
          <w:szCs w:val="24"/>
        </w:rPr>
      </w:pPr>
      <w:bookmarkStart w:id="23" w:name="_Toc21012996"/>
      <w:r>
        <w:rPr>
          <w:bCs/>
          <w:sz w:val="28"/>
          <w:szCs w:val="24"/>
        </w:rPr>
        <w:lastRenderedPageBreak/>
        <w:t>Крупные проекты – не единственный приоритет IPA. Повышение эффективности реализации необходимо всем государственным проектам и программам, даже если они не попадают в категорию «крупных». Не смотря на размер, эти проекты и программы имеют высокий приоритет, высокие затраты и сложность, а значит им тоже нужны сильные лидеры. Для решения данной задачи в июне 2015 была запущена Программа Проектного Лидерства (</w:t>
      </w:r>
      <w:proofErr w:type="spellStart"/>
      <w:r>
        <w:rPr>
          <w:bCs/>
          <w:sz w:val="28"/>
          <w:szCs w:val="24"/>
        </w:rPr>
        <w:t>Project</w:t>
      </w:r>
      <w:proofErr w:type="spellEnd"/>
      <w:r>
        <w:rPr>
          <w:bCs/>
          <w:sz w:val="28"/>
          <w:szCs w:val="24"/>
        </w:rPr>
        <w:t xml:space="preserve"> </w:t>
      </w:r>
      <w:proofErr w:type="spellStart"/>
      <w:r>
        <w:rPr>
          <w:bCs/>
          <w:sz w:val="28"/>
          <w:szCs w:val="24"/>
        </w:rPr>
        <w:t>Leadership</w:t>
      </w:r>
      <w:proofErr w:type="spellEnd"/>
      <w:r>
        <w:rPr>
          <w:bCs/>
          <w:sz w:val="28"/>
          <w:szCs w:val="24"/>
        </w:rPr>
        <w:t xml:space="preserve"> </w:t>
      </w:r>
      <w:proofErr w:type="spellStart"/>
      <w:r>
        <w:rPr>
          <w:bCs/>
          <w:sz w:val="28"/>
          <w:szCs w:val="24"/>
        </w:rPr>
        <w:t>Programme</w:t>
      </w:r>
      <w:proofErr w:type="spellEnd"/>
      <w:r>
        <w:rPr>
          <w:bCs/>
          <w:sz w:val="28"/>
          <w:szCs w:val="24"/>
        </w:rPr>
        <w:t>, PLP). Данная программа направлена не только на повышение результатов средних проектов. Она преследует ещё и более серьёзную задачу – подготовка кадрового запаса квалифицированных руководителей проектов, которые в последствии смогут руководить и крупными проектами тоже.</w:t>
      </w:r>
      <w:bookmarkEnd w:id="23"/>
    </w:p>
    <w:p w:rsidR="0017525A" w:rsidRDefault="003100A8">
      <w:pPr>
        <w:spacing w:line="276" w:lineRule="auto"/>
        <w:ind w:firstLine="709"/>
        <w:jc w:val="both"/>
        <w:rPr>
          <w:bCs/>
          <w:sz w:val="28"/>
          <w:szCs w:val="24"/>
        </w:rPr>
      </w:pPr>
      <w:bookmarkStart w:id="24" w:name="_Toc21012997"/>
      <w:r>
        <w:rPr>
          <w:bCs/>
          <w:sz w:val="28"/>
          <w:szCs w:val="24"/>
        </w:rPr>
        <w:t xml:space="preserve">Вместе эти две программы решают задачу с недостатком лидеров проектов и программ в госсекторе, а также поддерживают более широкое распространение профессии руководителя проектов (в оригинале эта категория сотрудников называется </w:t>
      </w:r>
      <w:proofErr w:type="spellStart"/>
      <w:r>
        <w:rPr>
          <w:bCs/>
          <w:sz w:val="28"/>
          <w:szCs w:val="24"/>
        </w:rPr>
        <w:t>project</w:t>
      </w:r>
      <w:proofErr w:type="spellEnd"/>
      <w:r>
        <w:rPr>
          <w:bCs/>
          <w:sz w:val="28"/>
          <w:szCs w:val="24"/>
        </w:rPr>
        <w:t xml:space="preserve"> </w:t>
      </w:r>
      <w:proofErr w:type="spellStart"/>
      <w:r>
        <w:rPr>
          <w:bCs/>
          <w:sz w:val="28"/>
          <w:szCs w:val="24"/>
        </w:rPr>
        <w:t>delivery</w:t>
      </w:r>
      <w:proofErr w:type="spellEnd"/>
      <w:r>
        <w:rPr>
          <w:bCs/>
          <w:sz w:val="28"/>
          <w:szCs w:val="24"/>
        </w:rPr>
        <w:t xml:space="preserve"> </w:t>
      </w:r>
      <w:proofErr w:type="spellStart"/>
      <w:r>
        <w:rPr>
          <w:bCs/>
          <w:sz w:val="28"/>
          <w:szCs w:val="24"/>
        </w:rPr>
        <w:t>expert</w:t>
      </w:r>
      <w:proofErr w:type="spellEnd"/>
      <w:r>
        <w:rPr>
          <w:bCs/>
          <w:sz w:val="28"/>
          <w:szCs w:val="24"/>
        </w:rPr>
        <w:t xml:space="preserve"> – эксперт по реализации проекта. В Российской практике нет деления на такие роли, эти функции выполняют руководители проектов – прим. пер.).</w:t>
      </w:r>
      <w:bookmarkEnd w:id="24"/>
    </w:p>
    <w:p w:rsidR="0017525A" w:rsidRDefault="003100A8">
      <w:pPr>
        <w:spacing w:line="276" w:lineRule="auto"/>
        <w:ind w:firstLine="709"/>
        <w:jc w:val="both"/>
        <w:rPr>
          <w:bCs/>
          <w:sz w:val="28"/>
          <w:szCs w:val="24"/>
        </w:rPr>
      </w:pPr>
      <w:bookmarkStart w:id="25" w:name="_Toc21012998"/>
      <w:r>
        <w:rPr>
          <w:bCs/>
          <w:sz w:val="28"/>
          <w:szCs w:val="24"/>
        </w:rPr>
        <w:t>Этими инициативами всё не ограничивается – ведётся работа по расширению обучающих программ под эгидой Секретариата Кабинета Министров.</w:t>
      </w:r>
      <w:bookmarkEnd w:id="25"/>
    </w:p>
    <w:p w:rsidR="0017525A" w:rsidRDefault="003100A8">
      <w:pPr>
        <w:spacing w:line="276" w:lineRule="auto"/>
        <w:ind w:firstLine="709"/>
        <w:jc w:val="both"/>
        <w:rPr>
          <w:bCs/>
          <w:sz w:val="28"/>
          <w:szCs w:val="24"/>
        </w:rPr>
      </w:pPr>
      <w:bookmarkStart w:id="26" w:name="_Toc21012999"/>
      <w:r>
        <w:rPr>
          <w:bCs/>
          <w:sz w:val="28"/>
          <w:szCs w:val="24"/>
        </w:rPr>
        <w:t>Сменяемость и ответственность руководителей проектов</w:t>
      </w:r>
      <w:bookmarkEnd w:id="26"/>
    </w:p>
    <w:p w:rsidR="0017525A" w:rsidRDefault="003100A8">
      <w:pPr>
        <w:spacing w:line="276" w:lineRule="auto"/>
        <w:ind w:firstLine="709"/>
        <w:jc w:val="both"/>
        <w:rPr>
          <w:bCs/>
          <w:sz w:val="28"/>
          <w:szCs w:val="24"/>
        </w:rPr>
      </w:pPr>
      <w:bookmarkStart w:id="27" w:name="_Toc21013000"/>
      <w:r>
        <w:rPr>
          <w:bCs/>
          <w:sz w:val="28"/>
          <w:szCs w:val="24"/>
        </w:rPr>
        <w:t>Как уже было сказано, успех проекта во многом зависит от руководителя, его опыта, квалификации и навыков. Текучка кадров в данной области неизбежна и, в определённой степени, необходима. Управление проектами и программами разного размера и в различных отраслях позволяет руководителю расширить свою область компетенции. Тем не менее, смена руководителя – серьёзное потрясение для проекта и его последствия необходимо минимизировать.</w:t>
      </w:r>
      <w:bookmarkEnd w:id="27"/>
    </w:p>
    <w:p w:rsidR="0017525A" w:rsidRDefault="003100A8">
      <w:pPr>
        <w:spacing w:line="276" w:lineRule="auto"/>
        <w:ind w:firstLine="709"/>
        <w:jc w:val="both"/>
        <w:rPr>
          <w:bCs/>
          <w:sz w:val="28"/>
          <w:szCs w:val="24"/>
        </w:rPr>
      </w:pPr>
      <w:bookmarkStart w:id="28" w:name="_Toc21013001"/>
      <w:r>
        <w:rPr>
          <w:bCs/>
          <w:sz w:val="28"/>
          <w:szCs w:val="24"/>
        </w:rPr>
        <w:t xml:space="preserve">Чтобы добиться этого, в Департаменте Инфраструктуры и Проектов повышают прозрачность работы руководителей проектов и программ, облегчая процесс передачи задач и полномочий от одного руководителя к другому. Для того, чтобы как можно чётче определить ответственность и полномочия руководителей проектов были серьёзно пересмотрены правила работы и отчётности госслужащих (так называемые «Правила </w:t>
      </w:r>
      <w:proofErr w:type="spellStart"/>
      <w:r>
        <w:rPr>
          <w:bCs/>
          <w:sz w:val="28"/>
          <w:szCs w:val="24"/>
        </w:rPr>
        <w:t>Осмозерли</w:t>
      </w:r>
      <w:proofErr w:type="spellEnd"/>
      <w:r>
        <w:rPr>
          <w:bCs/>
          <w:sz w:val="28"/>
          <w:szCs w:val="24"/>
        </w:rPr>
        <w:t>» (</w:t>
      </w:r>
      <w:proofErr w:type="spellStart"/>
      <w:r>
        <w:rPr>
          <w:bCs/>
          <w:sz w:val="28"/>
          <w:szCs w:val="24"/>
        </w:rPr>
        <w:t>Osmotherly</w:t>
      </w:r>
      <w:proofErr w:type="spellEnd"/>
      <w:r>
        <w:rPr>
          <w:bCs/>
          <w:sz w:val="28"/>
          <w:szCs w:val="24"/>
        </w:rPr>
        <w:t xml:space="preserve"> </w:t>
      </w:r>
      <w:proofErr w:type="spellStart"/>
      <w:r>
        <w:rPr>
          <w:bCs/>
          <w:sz w:val="28"/>
          <w:szCs w:val="24"/>
        </w:rPr>
        <w:t>Rules</w:t>
      </w:r>
      <w:proofErr w:type="spellEnd"/>
      <w:r>
        <w:rPr>
          <w:bCs/>
          <w:sz w:val="28"/>
          <w:szCs w:val="24"/>
        </w:rPr>
        <w:t>)).</w:t>
      </w:r>
      <w:bookmarkEnd w:id="28"/>
    </w:p>
    <w:p w:rsidR="0017525A" w:rsidRDefault="003100A8">
      <w:pPr>
        <w:spacing w:line="276" w:lineRule="auto"/>
        <w:ind w:firstLine="709"/>
        <w:jc w:val="both"/>
        <w:rPr>
          <w:bCs/>
          <w:sz w:val="28"/>
          <w:szCs w:val="24"/>
        </w:rPr>
      </w:pPr>
      <w:bookmarkStart w:id="29" w:name="_Toc21013002"/>
      <w:r>
        <w:rPr>
          <w:bCs/>
          <w:sz w:val="28"/>
          <w:szCs w:val="24"/>
        </w:rPr>
        <w:t>Кроме того, каждый год руководители крупных государственных проектов получают письма от соответствующих департаментов, в которых описывается тот результат, которого от них ожидают, зона их ответственности и полномочия. Эти письма публикуются на сайте Правительства Великобритании. На данный момент их опубликовано более 150.</w:t>
      </w:r>
      <w:bookmarkEnd w:id="29"/>
    </w:p>
    <w:p w:rsidR="0017525A" w:rsidRDefault="003100A8">
      <w:pPr>
        <w:spacing w:line="276" w:lineRule="auto"/>
        <w:ind w:firstLine="709"/>
        <w:jc w:val="both"/>
        <w:rPr>
          <w:bCs/>
          <w:sz w:val="28"/>
          <w:szCs w:val="24"/>
        </w:rPr>
      </w:pPr>
      <w:bookmarkStart w:id="30" w:name="_Toc21013003"/>
      <w:r>
        <w:rPr>
          <w:bCs/>
          <w:sz w:val="28"/>
          <w:szCs w:val="24"/>
        </w:rPr>
        <w:t xml:space="preserve">Благодаря данной инициативе, руководители проектов понимают ожидания своего главного </w:t>
      </w:r>
      <w:proofErr w:type="spellStart"/>
      <w:r>
        <w:rPr>
          <w:bCs/>
          <w:sz w:val="28"/>
          <w:szCs w:val="24"/>
        </w:rPr>
        <w:t>стейкхолдера</w:t>
      </w:r>
      <w:proofErr w:type="spellEnd"/>
      <w:r>
        <w:rPr>
          <w:bCs/>
          <w:sz w:val="28"/>
          <w:szCs w:val="24"/>
        </w:rPr>
        <w:t xml:space="preserve"> – Правительства, и могут лучше сорганизовать и спланировать свою работу на нынешнем рабочем месте, а также, в случае </w:t>
      </w:r>
      <w:r>
        <w:rPr>
          <w:bCs/>
          <w:sz w:val="28"/>
          <w:szCs w:val="24"/>
        </w:rPr>
        <w:lastRenderedPageBreak/>
        <w:t>необходимости передать дела своему преемнику.</w:t>
      </w:r>
      <w:bookmarkEnd w:id="30"/>
    </w:p>
    <w:p w:rsidR="0017525A" w:rsidRDefault="0017525A">
      <w:pPr>
        <w:rPr>
          <w:bCs/>
          <w:sz w:val="28"/>
          <w:szCs w:val="28"/>
        </w:rPr>
      </w:pPr>
    </w:p>
    <w:p w:rsidR="0017525A" w:rsidRDefault="003100A8">
      <w:pPr>
        <w:ind w:firstLine="709"/>
        <w:jc w:val="both"/>
        <w:rPr>
          <w:b/>
          <w:bCs/>
          <w:sz w:val="28"/>
          <w:szCs w:val="28"/>
        </w:rPr>
      </w:pPr>
      <w:bookmarkStart w:id="31" w:name="_Toc21013004"/>
      <w:r>
        <w:rPr>
          <w:b/>
          <w:bCs/>
          <w:sz w:val="28"/>
          <w:szCs w:val="28"/>
        </w:rPr>
        <w:t>Задание 2 - Извлечённые уроки и обмен опытом</w:t>
      </w:r>
      <w:bookmarkEnd w:id="31"/>
    </w:p>
    <w:p w:rsidR="0017525A" w:rsidRDefault="003100A8">
      <w:pPr>
        <w:ind w:firstLine="709"/>
        <w:jc w:val="both"/>
        <w:rPr>
          <w:bCs/>
          <w:sz w:val="28"/>
          <w:szCs w:val="28"/>
        </w:rPr>
      </w:pPr>
      <w:bookmarkStart w:id="32" w:name="_Toc21013005"/>
      <w:r>
        <w:rPr>
          <w:bCs/>
          <w:sz w:val="28"/>
          <w:szCs w:val="28"/>
        </w:rPr>
        <w:t>На основе представленного текста обоснуйте необходимость создания сообществ развития персонала в реализации государственных проектов и программ за рубежом. Представьте свои предложения, обосновав необходимость их внедрения.</w:t>
      </w:r>
      <w:bookmarkEnd w:id="32"/>
    </w:p>
    <w:p w:rsidR="0017525A" w:rsidRDefault="003100A8">
      <w:pPr>
        <w:ind w:firstLine="709"/>
        <w:jc w:val="both"/>
        <w:rPr>
          <w:bCs/>
          <w:sz w:val="28"/>
          <w:szCs w:val="28"/>
        </w:rPr>
      </w:pPr>
      <w:bookmarkStart w:id="33" w:name="_Toc21013006"/>
      <w:r>
        <w:rPr>
          <w:bCs/>
          <w:sz w:val="28"/>
          <w:szCs w:val="28"/>
        </w:rPr>
        <w:t>Для поддержания обмена опытом между проектными профессионалами и руководителями проектов были созданы так называемые Сообщества Практиков (</w:t>
      </w:r>
      <w:proofErr w:type="spellStart"/>
      <w:r>
        <w:rPr>
          <w:bCs/>
          <w:sz w:val="28"/>
          <w:szCs w:val="28"/>
        </w:rPr>
        <w:t>Communities</w:t>
      </w:r>
      <w:proofErr w:type="spellEnd"/>
      <w:r>
        <w:rPr>
          <w:bCs/>
          <w:sz w:val="28"/>
          <w:szCs w:val="28"/>
        </w:rPr>
        <w:t xml:space="preserve"> </w:t>
      </w:r>
      <w:proofErr w:type="spellStart"/>
      <w:r>
        <w:rPr>
          <w:bCs/>
          <w:sz w:val="28"/>
          <w:szCs w:val="28"/>
        </w:rPr>
        <w:t>of</w:t>
      </w:r>
      <w:proofErr w:type="spellEnd"/>
      <w:r>
        <w:rPr>
          <w:bCs/>
          <w:sz w:val="28"/>
          <w:szCs w:val="28"/>
        </w:rPr>
        <w:t xml:space="preserve"> </w:t>
      </w:r>
      <w:proofErr w:type="spellStart"/>
      <w:r>
        <w:rPr>
          <w:bCs/>
          <w:sz w:val="28"/>
          <w:szCs w:val="28"/>
        </w:rPr>
        <w:t>Practice</w:t>
      </w:r>
      <w:proofErr w:type="spellEnd"/>
      <w:r>
        <w:rPr>
          <w:bCs/>
          <w:sz w:val="28"/>
          <w:szCs w:val="28"/>
        </w:rPr>
        <w:t>). На данный момент существует 5 таких сообществ, объединяющих профессионалов как из государственного сектора, так и частного. Среди них сообщество руководителей портфелей, форум, посвящённый реализации выгод, и сообщество выпускников Академии Крупных Государственных Проектов и Программы Проектного Лидерства.</w:t>
      </w:r>
      <w:bookmarkEnd w:id="33"/>
    </w:p>
    <w:p w:rsidR="0017525A" w:rsidRDefault="003100A8">
      <w:pPr>
        <w:ind w:firstLine="709"/>
        <w:jc w:val="both"/>
        <w:rPr>
          <w:bCs/>
          <w:sz w:val="28"/>
          <w:szCs w:val="28"/>
        </w:rPr>
      </w:pPr>
      <w:bookmarkStart w:id="34" w:name="_Toc21013007"/>
      <w:r>
        <w:rPr>
          <w:bCs/>
          <w:sz w:val="28"/>
          <w:szCs w:val="28"/>
        </w:rPr>
        <w:t xml:space="preserve">В рамках инициативы по управлению и развитию знаний, в Марте 2016 года был запущена инициатива </w:t>
      </w:r>
      <w:proofErr w:type="spellStart"/>
      <w:r>
        <w:rPr>
          <w:bCs/>
          <w:sz w:val="28"/>
          <w:szCs w:val="28"/>
        </w:rPr>
        <w:t>коллаборации</w:t>
      </w:r>
      <w:proofErr w:type="spellEnd"/>
      <w:r>
        <w:rPr>
          <w:bCs/>
          <w:sz w:val="28"/>
          <w:szCs w:val="28"/>
        </w:rPr>
        <w:t xml:space="preserve"> между ведущими университетами и Департаментом Крупных Проектов. В его рамках планируется вести научные разработки по повышению эффективности реализации проектов. Также Департамент Инфраструктуры и Проектов издаёт сборники хороших практик под названием «Учебное Наследие» (</w:t>
      </w:r>
      <w:proofErr w:type="spellStart"/>
      <w:r>
        <w:rPr>
          <w:bCs/>
          <w:sz w:val="28"/>
          <w:szCs w:val="28"/>
        </w:rPr>
        <w:t>Learning</w:t>
      </w:r>
      <w:proofErr w:type="spellEnd"/>
      <w:r>
        <w:rPr>
          <w:bCs/>
          <w:sz w:val="28"/>
          <w:szCs w:val="28"/>
        </w:rPr>
        <w:t xml:space="preserve"> </w:t>
      </w:r>
      <w:proofErr w:type="spellStart"/>
      <w:r>
        <w:rPr>
          <w:bCs/>
          <w:sz w:val="28"/>
          <w:szCs w:val="28"/>
        </w:rPr>
        <w:t>Legacies</w:t>
      </w:r>
      <w:proofErr w:type="spellEnd"/>
      <w:r>
        <w:rPr>
          <w:bCs/>
          <w:sz w:val="28"/>
          <w:szCs w:val="28"/>
        </w:rPr>
        <w:t>). В них собраны лучшие практики от команд разных проектов, которые были разработаны в ходе реализации масштабных и сложных проектов. Самые интересные практики, по мнению авторов отчёта содержатся в сборнике от команды Лондонских Олимпийских Игр 2012. В отличие от других сборников, это Учебное Наследие было опубликовано онлайн и совершенно бесплатно.</w:t>
      </w:r>
      <w:bookmarkEnd w:id="34"/>
      <w:r>
        <w:rPr>
          <w:bCs/>
          <w:sz w:val="28"/>
          <w:szCs w:val="28"/>
        </w:rPr>
        <w:t xml:space="preserve"> </w:t>
      </w:r>
    </w:p>
    <w:p w:rsidR="0017525A" w:rsidRDefault="0017525A">
      <w:pPr>
        <w:keepNext/>
        <w:widowControl/>
        <w:spacing w:line="276" w:lineRule="auto"/>
        <w:jc w:val="both"/>
        <w:outlineLvl w:val="0"/>
        <w:rPr>
          <w:b/>
          <w:bCs/>
          <w:i/>
          <w:sz w:val="28"/>
          <w:szCs w:val="28"/>
        </w:rPr>
      </w:pPr>
    </w:p>
    <w:p w:rsidR="0017525A" w:rsidRDefault="0017525A">
      <w:pPr>
        <w:widowControl/>
        <w:spacing w:line="276" w:lineRule="auto"/>
        <w:ind w:firstLine="709"/>
        <w:jc w:val="both"/>
        <w:rPr>
          <w:rFonts w:eastAsia="Calibri"/>
          <w:b/>
          <w:i/>
          <w:sz w:val="26"/>
          <w:szCs w:val="28"/>
          <w:shd w:val="clear" w:color="auto" w:fill="FFFFFF"/>
        </w:rPr>
      </w:pPr>
    </w:p>
    <w:p w:rsidR="0017525A" w:rsidRDefault="003100A8">
      <w:pPr>
        <w:widowControl/>
        <w:ind w:firstLine="708"/>
        <w:contextualSpacing/>
        <w:jc w:val="both"/>
        <w:rPr>
          <w:b/>
          <w:i/>
          <w:sz w:val="26"/>
          <w:szCs w:val="26"/>
          <w:u w:val="single"/>
        </w:rPr>
      </w:pPr>
      <w:r>
        <w:rPr>
          <w:b/>
          <w:i/>
          <w:color w:val="000000" w:themeColor="text1"/>
          <w:sz w:val="28"/>
          <w:szCs w:val="28"/>
          <w:u w:val="single"/>
        </w:rPr>
        <w:t xml:space="preserve">Примеры тестовых заданий </w:t>
      </w:r>
      <w:r>
        <w:rPr>
          <w:b/>
          <w:i/>
          <w:sz w:val="26"/>
          <w:szCs w:val="26"/>
          <w:u w:val="single"/>
        </w:rPr>
        <w:t xml:space="preserve">по дисциплине </w:t>
      </w:r>
    </w:p>
    <w:p w:rsidR="0017525A" w:rsidRDefault="0017525A">
      <w:pPr>
        <w:widowControl/>
        <w:ind w:firstLine="708"/>
        <w:contextualSpacing/>
        <w:jc w:val="both"/>
        <w:rPr>
          <w:b/>
          <w:sz w:val="26"/>
          <w:szCs w:val="26"/>
        </w:rPr>
      </w:pPr>
    </w:p>
    <w:p w:rsidR="0017525A" w:rsidRDefault="003100A8">
      <w:pPr>
        <w:widowControl/>
        <w:rPr>
          <w:color w:val="000000"/>
          <w:sz w:val="28"/>
          <w:szCs w:val="28"/>
        </w:rPr>
      </w:pPr>
      <w:r>
        <w:rPr>
          <w:color w:val="000000"/>
          <w:sz w:val="28"/>
          <w:szCs w:val="28"/>
        </w:rPr>
        <w:t>1. Субъекты, самостоятельно реализующие деятельность по проекту или деятельность, результаты которой влияют на проект (взаимодействуют с проектом), — это:</w:t>
      </w:r>
    </w:p>
    <w:p w:rsidR="0017525A" w:rsidRDefault="003100A8">
      <w:pPr>
        <w:widowControl/>
        <w:rPr>
          <w:color w:val="000000"/>
          <w:sz w:val="28"/>
          <w:szCs w:val="28"/>
        </w:rPr>
      </w:pPr>
      <w:r>
        <w:rPr>
          <w:color w:val="000000"/>
          <w:sz w:val="28"/>
          <w:szCs w:val="28"/>
        </w:rPr>
        <w:t>а) активные участники проекта;</w:t>
      </w:r>
    </w:p>
    <w:p w:rsidR="0017525A" w:rsidRDefault="003100A8">
      <w:pPr>
        <w:widowControl/>
        <w:rPr>
          <w:color w:val="000000"/>
          <w:sz w:val="28"/>
          <w:szCs w:val="28"/>
        </w:rPr>
      </w:pPr>
      <w:r>
        <w:rPr>
          <w:color w:val="000000"/>
          <w:sz w:val="28"/>
          <w:szCs w:val="28"/>
        </w:rPr>
        <w:t>б) пассивные участники проекта;</w:t>
      </w:r>
    </w:p>
    <w:p w:rsidR="0017525A" w:rsidRDefault="003100A8">
      <w:pPr>
        <w:widowControl/>
        <w:rPr>
          <w:color w:val="000000"/>
          <w:sz w:val="28"/>
          <w:szCs w:val="28"/>
        </w:rPr>
      </w:pPr>
      <w:r>
        <w:rPr>
          <w:color w:val="000000"/>
          <w:sz w:val="28"/>
          <w:szCs w:val="28"/>
        </w:rPr>
        <w:t>в) косвенные участники проекта.</w:t>
      </w:r>
    </w:p>
    <w:p w:rsidR="0017525A" w:rsidRDefault="0017525A">
      <w:pPr>
        <w:widowControl/>
        <w:rPr>
          <w:color w:val="000000"/>
          <w:sz w:val="28"/>
          <w:szCs w:val="28"/>
        </w:rPr>
      </w:pPr>
    </w:p>
    <w:p w:rsidR="0017525A" w:rsidRDefault="003100A8">
      <w:pPr>
        <w:widowControl/>
        <w:rPr>
          <w:color w:val="000000"/>
          <w:sz w:val="28"/>
          <w:szCs w:val="28"/>
        </w:rPr>
      </w:pPr>
      <w:r>
        <w:rPr>
          <w:color w:val="000000"/>
          <w:sz w:val="28"/>
          <w:szCs w:val="28"/>
        </w:rPr>
        <w:t>2. Окружающая среда проекта — это:</w:t>
      </w:r>
    </w:p>
    <w:p w:rsidR="0017525A" w:rsidRDefault="003100A8">
      <w:pPr>
        <w:widowControl/>
        <w:rPr>
          <w:color w:val="000000"/>
          <w:sz w:val="28"/>
          <w:szCs w:val="28"/>
        </w:rPr>
      </w:pPr>
      <w:r>
        <w:rPr>
          <w:color w:val="000000"/>
          <w:sz w:val="28"/>
          <w:szCs w:val="28"/>
        </w:rPr>
        <w:t>а) совокупность факторов и объектов, непосредственно не принимающих участия в проекте, но влияющих на проект и осуществляющих взаимодействие с проектом и отдельными его эле.</w:t>
      </w:r>
    </w:p>
    <w:p w:rsidR="0017525A" w:rsidRDefault="003100A8">
      <w:pPr>
        <w:widowControl/>
        <w:rPr>
          <w:color w:val="000000"/>
          <w:sz w:val="28"/>
          <w:szCs w:val="28"/>
        </w:rPr>
      </w:pPr>
      <w:r>
        <w:rPr>
          <w:color w:val="000000"/>
          <w:sz w:val="28"/>
          <w:szCs w:val="28"/>
        </w:rPr>
        <w:t>ментами;</w:t>
      </w:r>
    </w:p>
    <w:p w:rsidR="0017525A" w:rsidRDefault="003100A8">
      <w:pPr>
        <w:widowControl/>
        <w:rPr>
          <w:color w:val="000000"/>
          <w:sz w:val="28"/>
          <w:szCs w:val="28"/>
        </w:rPr>
      </w:pPr>
      <w:r>
        <w:rPr>
          <w:color w:val="000000"/>
          <w:sz w:val="28"/>
          <w:szCs w:val="28"/>
        </w:rPr>
        <w:t>б) совокупность независимых хозяйствующих субъектов, взаимодействующих с участниками проекта напрямую;</w:t>
      </w:r>
    </w:p>
    <w:p w:rsidR="0017525A" w:rsidRDefault="003100A8">
      <w:pPr>
        <w:widowControl/>
        <w:rPr>
          <w:color w:val="000000"/>
          <w:sz w:val="28"/>
          <w:szCs w:val="28"/>
        </w:rPr>
      </w:pPr>
      <w:r>
        <w:rPr>
          <w:color w:val="000000"/>
          <w:sz w:val="28"/>
          <w:szCs w:val="28"/>
        </w:rPr>
        <w:t>в) совокупность всех участников проекта и других физических и юридических лиц, заинтересованных в его результатах.</w:t>
      </w:r>
    </w:p>
    <w:p w:rsidR="0017525A" w:rsidRDefault="0017525A">
      <w:pPr>
        <w:widowControl/>
        <w:rPr>
          <w:color w:val="000000"/>
          <w:sz w:val="28"/>
          <w:szCs w:val="28"/>
        </w:rPr>
      </w:pPr>
    </w:p>
    <w:p w:rsidR="0017525A" w:rsidRDefault="003100A8">
      <w:pPr>
        <w:widowControl/>
        <w:rPr>
          <w:color w:val="000000"/>
          <w:sz w:val="28"/>
          <w:szCs w:val="28"/>
        </w:rPr>
      </w:pPr>
      <w:r>
        <w:rPr>
          <w:color w:val="000000"/>
          <w:sz w:val="28"/>
          <w:szCs w:val="28"/>
        </w:rPr>
        <w:t xml:space="preserve">3. Концепция управления проектами </w:t>
      </w:r>
      <w:proofErr w:type="spellStart"/>
      <w:r>
        <w:rPr>
          <w:color w:val="000000"/>
          <w:sz w:val="28"/>
          <w:szCs w:val="28"/>
        </w:rPr>
        <w:t>Agile</w:t>
      </w:r>
      <w:proofErr w:type="spellEnd"/>
      <w:r>
        <w:rPr>
          <w:color w:val="000000"/>
          <w:sz w:val="28"/>
          <w:szCs w:val="28"/>
        </w:rPr>
        <w:t xml:space="preserve">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xml:space="preserve"> (APM) относится к:</w:t>
      </w:r>
    </w:p>
    <w:p w:rsidR="0017525A" w:rsidRDefault="003100A8">
      <w:pPr>
        <w:widowControl/>
        <w:rPr>
          <w:color w:val="000000"/>
          <w:sz w:val="28"/>
          <w:szCs w:val="28"/>
        </w:rPr>
      </w:pPr>
      <w:r>
        <w:rPr>
          <w:color w:val="000000"/>
          <w:sz w:val="28"/>
          <w:szCs w:val="28"/>
        </w:rPr>
        <w:t>а) «мягким» проектам;</w:t>
      </w:r>
    </w:p>
    <w:p w:rsidR="0017525A" w:rsidRDefault="003100A8">
      <w:pPr>
        <w:widowControl/>
        <w:rPr>
          <w:color w:val="000000"/>
          <w:sz w:val="28"/>
          <w:szCs w:val="28"/>
        </w:rPr>
      </w:pPr>
      <w:r>
        <w:rPr>
          <w:color w:val="000000"/>
          <w:sz w:val="28"/>
          <w:szCs w:val="28"/>
        </w:rPr>
        <w:t>б) «жестким» проектам»;</w:t>
      </w:r>
    </w:p>
    <w:p w:rsidR="0017525A" w:rsidRDefault="003100A8">
      <w:pPr>
        <w:widowControl/>
        <w:rPr>
          <w:color w:val="000000"/>
          <w:sz w:val="28"/>
          <w:szCs w:val="28"/>
        </w:rPr>
      </w:pPr>
      <w:r>
        <w:rPr>
          <w:color w:val="000000"/>
          <w:sz w:val="28"/>
          <w:szCs w:val="28"/>
        </w:rPr>
        <w:t>в) «средним» проектам.</w:t>
      </w:r>
    </w:p>
    <w:p w:rsidR="0017525A" w:rsidRDefault="0017525A">
      <w:pPr>
        <w:widowControl/>
        <w:rPr>
          <w:color w:val="000000"/>
          <w:sz w:val="28"/>
          <w:szCs w:val="28"/>
        </w:rPr>
      </w:pPr>
    </w:p>
    <w:p w:rsidR="0017525A" w:rsidRDefault="003100A8">
      <w:pPr>
        <w:widowControl/>
        <w:rPr>
          <w:color w:val="000000"/>
          <w:sz w:val="28"/>
          <w:szCs w:val="28"/>
        </w:rPr>
      </w:pPr>
      <w:r>
        <w:rPr>
          <w:color w:val="000000"/>
          <w:sz w:val="28"/>
          <w:szCs w:val="28"/>
        </w:rPr>
        <w:t>4. Руководитель проекта относится к:</w:t>
      </w:r>
    </w:p>
    <w:p w:rsidR="0017525A" w:rsidRDefault="003100A8">
      <w:pPr>
        <w:widowControl/>
        <w:rPr>
          <w:color w:val="000000"/>
          <w:sz w:val="28"/>
          <w:szCs w:val="28"/>
        </w:rPr>
      </w:pPr>
      <w:r>
        <w:rPr>
          <w:color w:val="000000"/>
          <w:sz w:val="28"/>
          <w:szCs w:val="28"/>
        </w:rPr>
        <w:t>а) пассивным косвенным участникам;</w:t>
      </w:r>
    </w:p>
    <w:p w:rsidR="0017525A" w:rsidRDefault="003100A8">
      <w:pPr>
        <w:widowControl/>
        <w:rPr>
          <w:color w:val="000000"/>
          <w:sz w:val="28"/>
          <w:szCs w:val="28"/>
        </w:rPr>
      </w:pPr>
      <w:r>
        <w:rPr>
          <w:color w:val="000000"/>
          <w:sz w:val="28"/>
          <w:szCs w:val="28"/>
        </w:rPr>
        <w:t>б) пассивным непосредственным участникам;</w:t>
      </w:r>
    </w:p>
    <w:p w:rsidR="0017525A" w:rsidRDefault="003100A8">
      <w:pPr>
        <w:widowControl/>
        <w:rPr>
          <w:color w:val="000000"/>
          <w:sz w:val="28"/>
          <w:szCs w:val="28"/>
        </w:rPr>
      </w:pPr>
      <w:r>
        <w:rPr>
          <w:color w:val="000000"/>
          <w:sz w:val="28"/>
          <w:szCs w:val="28"/>
        </w:rPr>
        <w:t>в) пассивным участникам;</w:t>
      </w:r>
    </w:p>
    <w:p w:rsidR="0017525A" w:rsidRDefault="003100A8">
      <w:pPr>
        <w:widowControl/>
        <w:rPr>
          <w:color w:val="000000"/>
          <w:sz w:val="28"/>
          <w:szCs w:val="28"/>
        </w:rPr>
      </w:pPr>
      <w:r>
        <w:rPr>
          <w:color w:val="000000"/>
          <w:sz w:val="28"/>
          <w:szCs w:val="28"/>
        </w:rPr>
        <w:t>г) непосредственным участникам;</w:t>
      </w:r>
    </w:p>
    <w:p w:rsidR="0017525A" w:rsidRDefault="003100A8">
      <w:pPr>
        <w:widowControl/>
        <w:rPr>
          <w:color w:val="000000"/>
          <w:sz w:val="28"/>
          <w:szCs w:val="28"/>
        </w:rPr>
      </w:pPr>
      <w:r>
        <w:rPr>
          <w:color w:val="000000"/>
          <w:sz w:val="28"/>
          <w:szCs w:val="28"/>
        </w:rPr>
        <w:t>д) активным непосредственным участникам.</w:t>
      </w:r>
    </w:p>
    <w:p w:rsidR="0017525A" w:rsidRDefault="0017525A">
      <w:pPr>
        <w:widowControl/>
        <w:rPr>
          <w:color w:val="000000"/>
          <w:sz w:val="28"/>
          <w:szCs w:val="28"/>
        </w:rPr>
      </w:pPr>
    </w:p>
    <w:p w:rsidR="0017525A" w:rsidRDefault="003100A8">
      <w:pPr>
        <w:widowControl/>
        <w:rPr>
          <w:color w:val="000000"/>
          <w:sz w:val="28"/>
          <w:szCs w:val="28"/>
        </w:rPr>
      </w:pPr>
      <w:r>
        <w:rPr>
          <w:color w:val="000000"/>
          <w:sz w:val="28"/>
          <w:szCs w:val="28"/>
        </w:rPr>
        <w:t xml:space="preserve">5. Концепция управления проектами </w:t>
      </w:r>
      <w:proofErr w:type="spellStart"/>
      <w:r>
        <w:rPr>
          <w:color w:val="000000"/>
          <w:sz w:val="28"/>
          <w:szCs w:val="28"/>
        </w:rPr>
        <w:t>Agile</w:t>
      </w:r>
      <w:proofErr w:type="spellEnd"/>
      <w:r>
        <w:rPr>
          <w:color w:val="000000"/>
          <w:sz w:val="28"/>
          <w:szCs w:val="28"/>
        </w:rPr>
        <w:t xml:space="preserve"> </w:t>
      </w:r>
      <w:proofErr w:type="spellStart"/>
      <w:r>
        <w:rPr>
          <w:color w:val="000000"/>
          <w:sz w:val="28"/>
          <w:szCs w:val="28"/>
        </w:rPr>
        <w:t>Project</w:t>
      </w:r>
      <w:proofErr w:type="spellEnd"/>
      <w:r>
        <w:rPr>
          <w:color w:val="000000"/>
          <w:sz w:val="28"/>
          <w:szCs w:val="28"/>
        </w:rPr>
        <w:t xml:space="preserve"> </w:t>
      </w:r>
      <w:proofErr w:type="spellStart"/>
      <w:r>
        <w:rPr>
          <w:color w:val="000000"/>
          <w:sz w:val="28"/>
          <w:szCs w:val="28"/>
        </w:rPr>
        <w:t>Management</w:t>
      </w:r>
      <w:proofErr w:type="spellEnd"/>
      <w:r>
        <w:rPr>
          <w:color w:val="000000"/>
          <w:sz w:val="28"/>
          <w:szCs w:val="28"/>
        </w:rPr>
        <w:t xml:space="preserve"> (APM) означает, что </w:t>
      </w:r>
    </w:p>
    <w:p w:rsidR="0017525A" w:rsidRDefault="003100A8">
      <w:pPr>
        <w:widowControl/>
        <w:rPr>
          <w:color w:val="000000"/>
          <w:sz w:val="28"/>
          <w:szCs w:val="28"/>
        </w:rPr>
      </w:pPr>
      <w:r>
        <w:rPr>
          <w:color w:val="000000"/>
          <w:sz w:val="28"/>
          <w:szCs w:val="28"/>
        </w:rPr>
        <w:t>а) в условиях высокой неопределенности управление проектами должно быть «активным», «подвижным», «ловким»;</w:t>
      </w:r>
    </w:p>
    <w:p w:rsidR="0017525A" w:rsidRDefault="003100A8">
      <w:pPr>
        <w:widowControl/>
        <w:rPr>
          <w:color w:val="000000"/>
          <w:sz w:val="28"/>
          <w:szCs w:val="28"/>
        </w:rPr>
      </w:pPr>
      <w:r>
        <w:rPr>
          <w:color w:val="000000"/>
          <w:sz w:val="28"/>
          <w:szCs w:val="28"/>
        </w:rPr>
        <w:t>б) в условиях четкой определенности управление проектами должно быть «пассивным», «застывшим»;</w:t>
      </w:r>
    </w:p>
    <w:p w:rsidR="0017525A" w:rsidRDefault="003100A8">
      <w:pPr>
        <w:widowControl/>
        <w:rPr>
          <w:color w:val="000000"/>
          <w:sz w:val="28"/>
          <w:szCs w:val="28"/>
        </w:rPr>
      </w:pPr>
      <w:r>
        <w:rPr>
          <w:color w:val="000000"/>
          <w:sz w:val="28"/>
          <w:szCs w:val="28"/>
        </w:rPr>
        <w:t>в)</w:t>
      </w:r>
      <w:r>
        <w:rPr>
          <w:sz w:val="28"/>
          <w:szCs w:val="28"/>
        </w:rPr>
        <w:t xml:space="preserve"> </w:t>
      </w:r>
      <w:r>
        <w:rPr>
          <w:color w:val="000000"/>
          <w:sz w:val="28"/>
          <w:szCs w:val="28"/>
        </w:rPr>
        <w:t>в условиях высокой определенности управление проектами должно быть «активным</w:t>
      </w:r>
      <w:proofErr w:type="gramStart"/>
      <w:r>
        <w:rPr>
          <w:color w:val="000000"/>
          <w:sz w:val="28"/>
          <w:szCs w:val="28"/>
        </w:rPr>
        <w:t>»,  «</w:t>
      </w:r>
      <w:proofErr w:type="gramEnd"/>
      <w:r>
        <w:rPr>
          <w:color w:val="000000"/>
          <w:sz w:val="28"/>
          <w:szCs w:val="28"/>
        </w:rPr>
        <w:t>гибким».</w:t>
      </w:r>
    </w:p>
    <w:p w:rsidR="0017525A" w:rsidRDefault="0017525A">
      <w:pPr>
        <w:widowControl/>
        <w:rPr>
          <w:color w:val="000000"/>
          <w:sz w:val="28"/>
          <w:szCs w:val="28"/>
        </w:rPr>
      </w:pPr>
    </w:p>
    <w:p w:rsidR="0017525A" w:rsidRDefault="003100A8">
      <w:pPr>
        <w:widowControl/>
        <w:rPr>
          <w:color w:val="000000"/>
          <w:sz w:val="28"/>
          <w:szCs w:val="28"/>
        </w:rPr>
      </w:pPr>
      <w:r>
        <w:rPr>
          <w:color w:val="000000"/>
          <w:sz w:val="28"/>
          <w:szCs w:val="28"/>
        </w:rPr>
        <w:t>6. Инициатором проекта является:</w:t>
      </w:r>
    </w:p>
    <w:p w:rsidR="0017525A" w:rsidRDefault="003100A8">
      <w:pPr>
        <w:widowControl/>
        <w:rPr>
          <w:color w:val="000000"/>
          <w:sz w:val="28"/>
          <w:szCs w:val="28"/>
        </w:rPr>
      </w:pPr>
      <w:r>
        <w:rPr>
          <w:color w:val="000000"/>
          <w:sz w:val="28"/>
          <w:szCs w:val="28"/>
        </w:rPr>
        <w:t>а) участник, осуществляющий финансирование проекта и заинтересованный в достижении финансовых результатов проекта;</w:t>
      </w:r>
    </w:p>
    <w:p w:rsidR="0017525A" w:rsidRDefault="003100A8">
      <w:pPr>
        <w:widowControl/>
        <w:rPr>
          <w:color w:val="000000"/>
          <w:sz w:val="28"/>
          <w:szCs w:val="28"/>
        </w:rPr>
      </w:pPr>
      <w:r>
        <w:rPr>
          <w:color w:val="000000"/>
          <w:sz w:val="28"/>
          <w:szCs w:val="28"/>
        </w:rPr>
        <w:t>б) субъект, являющийся носителем основной идеи проекта и инициативы по его реализации.</w:t>
      </w:r>
    </w:p>
    <w:p w:rsidR="0017525A" w:rsidRDefault="003100A8">
      <w:pPr>
        <w:widowControl/>
        <w:rPr>
          <w:color w:val="000000"/>
          <w:sz w:val="28"/>
          <w:szCs w:val="28"/>
        </w:rPr>
      </w:pPr>
      <w:r>
        <w:rPr>
          <w:color w:val="000000"/>
          <w:sz w:val="28"/>
          <w:szCs w:val="28"/>
        </w:rPr>
        <w:t>в) субъект деятельности, заинтересованный в достижении основной цели результатов проекта.</w:t>
      </w:r>
      <w:bookmarkStart w:id="35" w:name="_Toc498537448"/>
    </w:p>
    <w:p w:rsidR="0017525A" w:rsidRDefault="0017525A">
      <w:pPr>
        <w:widowControl/>
        <w:rPr>
          <w:color w:val="000000"/>
          <w:sz w:val="28"/>
          <w:szCs w:val="28"/>
        </w:rPr>
      </w:pPr>
    </w:p>
    <w:p w:rsidR="0017525A" w:rsidRDefault="003100A8">
      <w:pPr>
        <w:widowControl/>
        <w:rPr>
          <w:bCs/>
          <w:sz w:val="28"/>
          <w:szCs w:val="28"/>
        </w:rPr>
      </w:pPr>
      <w:r>
        <w:rPr>
          <w:bCs/>
          <w:sz w:val="28"/>
          <w:szCs w:val="28"/>
        </w:rPr>
        <w:t>7. Германский промышленный стандарт DIN 69 901 определяет проект как …</w:t>
      </w:r>
    </w:p>
    <w:p w:rsidR="0017525A" w:rsidRDefault="003100A8">
      <w:pPr>
        <w:jc w:val="both"/>
        <w:rPr>
          <w:bCs/>
          <w:sz w:val="28"/>
          <w:szCs w:val="28"/>
        </w:rPr>
      </w:pPr>
      <w:bookmarkStart w:id="36" w:name="_Toc21013008"/>
      <w:proofErr w:type="gramStart"/>
      <w:r>
        <w:rPr>
          <w:bCs/>
          <w:sz w:val="28"/>
          <w:szCs w:val="28"/>
        </w:rPr>
        <w:t>а)  «</w:t>
      </w:r>
      <w:proofErr w:type="gramEnd"/>
      <w:r>
        <w:rPr>
          <w:bCs/>
          <w:sz w:val="28"/>
          <w:szCs w:val="28"/>
        </w:rPr>
        <w:t>замысел (намерение), который в значительной степени характеризуется одноразовостью условий в их совокупности, например заданием цели, временными, финансовыми, людскими или другими ограничениями, разграничением от других намерений и специфической организацией выполнения проекта»;</w:t>
      </w:r>
      <w:bookmarkEnd w:id="36"/>
      <w:r>
        <w:rPr>
          <w:bCs/>
          <w:sz w:val="28"/>
          <w:szCs w:val="28"/>
        </w:rPr>
        <w:t xml:space="preserve"> </w:t>
      </w:r>
    </w:p>
    <w:p w:rsidR="0017525A" w:rsidRDefault="003100A8">
      <w:pPr>
        <w:jc w:val="both"/>
        <w:rPr>
          <w:bCs/>
          <w:sz w:val="28"/>
          <w:szCs w:val="28"/>
        </w:rPr>
      </w:pPr>
      <w:bookmarkStart w:id="37" w:name="_Toc21013009"/>
      <w:r>
        <w:rPr>
          <w:bCs/>
          <w:sz w:val="28"/>
          <w:szCs w:val="28"/>
        </w:rPr>
        <w:t>б) «… ограниченное во времени намерение создать уникальный продукт, услугу или результат».</w:t>
      </w:r>
      <w:bookmarkEnd w:id="37"/>
    </w:p>
    <w:p w:rsidR="0017525A" w:rsidRDefault="0017525A">
      <w:pPr>
        <w:jc w:val="both"/>
        <w:rPr>
          <w:bCs/>
          <w:sz w:val="28"/>
          <w:szCs w:val="28"/>
        </w:rPr>
      </w:pPr>
    </w:p>
    <w:p w:rsidR="0017525A" w:rsidRDefault="003100A8">
      <w:pPr>
        <w:jc w:val="both"/>
        <w:rPr>
          <w:bCs/>
          <w:sz w:val="28"/>
          <w:szCs w:val="28"/>
        </w:rPr>
      </w:pPr>
      <w:bookmarkStart w:id="38" w:name="_Toc21013010"/>
      <w:r>
        <w:rPr>
          <w:bCs/>
          <w:sz w:val="28"/>
          <w:szCs w:val="28"/>
        </w:rPr>
        <w:t>8. Институт проектного менеджмента PMI определяет проект как…</w:t>
      </w:r>
      <w:bookmarkEnd w:id="38"/>
      <w:r>
        <w:rPr>
          <w:bCs/>
          <w:sz w:val="28"/>
          <w:szCs w:val="28"/>
        </w:rPr>
        <w:t xml:space="preserve"> </w:t>
      </w:r>
    </w:p>
    <w:p w:rsidR="0017525A" w:rsidRDefault="003100A8">
      <w:pPr>
        <w:jc w:val="both"/>
        <w:rPr>
          <w:bCs/>
          <w:sz w:val="28"/>
          <w:szCs w:val="28"/>
        </w:rPr>
      </w:pPr>
      <w:bookmarkStart w:id="39" w:name="_Toc21013011"/>
      <w:r>
        <w:rPr>
          <w:bCs/>
          <w:sz w:val="28"/>
          <w:szCs w:val="28"/>
        </w:rPr>
        <w:t>а) ограниченное во времени намерение создать уникальный продукт, услугу или результат;</w:t>
      </w:r>
      <w:bookmarkEnd w:id="39"/>
    </w:p>
    <w:p w:rsidR="0017525A" w:rsidRDefault="003100A8">
      <w:pPr>
        <w:jc w:val="both"/>
        <w:rPr>
          <w:bCs/>
          <w:sz w:val="28"/>
          <w:szCs w:val="28"/>
        </w:rPr>
      </w:pPr>
      <w:bookmarkStart w:id="40" w:name="_Toc21013012"/>
      <w:proofErr w:type="gramStart"/>
      <w:r>
        <w:rPr>
          <w:bCs/>
          <w:sz w:val="28"/>
          <w:szCs w:val="28"/>
        </w:rPr>
        <w:t>б)  «</w:t>
      </w:r>
      <w:proofErr w:type="gramEnd"/>
      <w:r>
        <w:rPr>
          <w:bCs/>
          <w:sz w:val="28"/>
          <w:szCs w:val="28"/>
        </w:rPr>
        <w:t>замысел (намерение), который в значительной степени характеризуется одноразовостью условий в их совокупности, например заданием цели, временными, финансовыми, людскими или другими ограничениями, разграничением от других намерений и специфической организацией выполнения проекта»;</w:t>
      </w:r>
      <w:bookmarkEnd w:id="40"/>
      <w:r>
        <w:rPr>
          <w:bCs/>
          <w:sz w:val="28"/>
          <w:szCs w:val="28"/>
        </w:rPr>
        <w:t xml:space="preserve"> </w:t>
      </w:r>
    </w:p>
    <w:p w:rsidR="0017525A" w:rsidRDefault="0017525A">
      <w:pPr>
        <w:jc w:val="both"/>
        <w:rPr>
          <w:bCs/>
          <w:sz w:val="28"/>
          <w:szCs w:val="28"/>
        </w:rPr>
      </w:pPr>
    </w:p>
    <w:p w:rsidR="0017525A" w:rsidRDefault="003100A8">
      <w:pPr>
        <w:jc w:val="both"/>
        <w:rPr>
          <w:bCs/>
          <w:sz w:val="28"/>
          <w:szCs w:val="28"/>
        </w:rPr>
      </w:pPr>
      <w:bookmarkStart w:id="41" w:name="_Toc21013013"/>
      <w:r>
        <w:rPr>
          <w:bCs/>
          <w:sz w:val="28"/>
          <w:szCs w:val="28"/>
        </w:rPr>
        <w:lastRenderedPageBreak/>
        <w:t>9. Во Франции успешно управление проектами осуществляет:</w:t>
      </w:r>
      <w:bookmarkEnd w:id="41"/>
    </w:p>
    <w:p w:rsidR="0017525A" w:rsidRDefault="003100A8">
      <w:pPr>
        <w:jc w:val="both"/>
        <w:rPr>
          <w:bCs/>
          <w:sz w:val="28"/>
          <w:szCs w:val="28"/>
        </w:rPr>
      </w:pPr>
      <w:bookmarkStart w:id="42" w:name="_Toc21013014"/>
      <w:r>
        <w:rPr>
          <w:bCs/>
          <w:sz w:val="28"/>
          <w:szCs w:val="28"/>
        </w:rPr>
        <w:t>а) Департамент по государственной модернизации,</w:t>
      </w:r>
      <w:bookmarkEnd w:id="42"/>
      <w:r>
        <w:rPr>
          <w:bCs/>
          <w:sz w:val="28"/>
          <w:szCs w:val="28"/>
        </w:rPr>
        <w:t xml:space="preserve"> </w:t>
      </w:r>
    </w:p>
    <w:p w:rsidR="0017525A" w:rsidRDefault="003100A8">
      <w:pPr>
        <w:jc w:val="both"/>
        <w:rPr>
          <w:bCs/>
          <w:sz w:val="28"/>
          <w:szCs w:val="28"/>
        </w:rPr>
      </w:pPr>
      <w:bookmarkStart w:id="43" w:name="_Toc21013015"/>
      <w:r>
        <w:rPr>
          <w:bCs/>
          <w:sz w:val="28"/>
          <w:szCs w:val="28"/>
        </w:rPr>
        <w:t>б) Правительство Франции,</w:t>
      </w:r>
      <w:bookmarkEnd w:id="43"/>
    </w:p>
    <w:p w:rsidR="0017525A" w:rsidRDefault="003100A8">
      <w:pPr>
        <w:jc w:val="both"/>
        <w:rPr>
          <w:bCs/>
          <w:sz w:val="28"/>
          <w:szCs w:val="28"/>
        </w:rPr>
      </w:pPr>
      <w:r>
        <w:rPr>
          <w:bCs/>
          <w:sz w:val="28"/>
          <w:szCs w:val="28"/>
        </w:rPr>
        <w:t xml:space="preserve"> </w:t>
      </w:r>
      <w:bookmarkStart w:id="44" w:name="_Toc21013016"/>
      <w:r>
        <w:rPr>
          <w:bCs/>
          <w:sz w:val="28"/>
          <w:szCs w:val="28"/>
        </w:rPr>
        <w:t>в) Центр управления государственными проектами министерства финансов.</w:t>
      </w:r>
      <w:bookmarkEnd w:id="44"/>
      <w:r>
        <w:rPr>
          <w:bCs/>
          <w:sz w:val="28"/>
          <w:szCs w:val="28"/>
        </w:rPr>
        <w:t xml:space="preserve"> </w:t>
      </w:r>
    </w:p>
    <w:p w:rsidR="0017525A" w:rsidRDefault="0017525A">
      <w:pPr>
        <w:jc w:val="both"/>
        <w:rPr>
          <w:bCs/>
          <w:sz w:val="28"/>
          <w:szCs w:val="28"/>
        </w:rPr>
      </w:pPr>
    </w:p>
    <w:p w:rsidR="0017525A" w:rsidRDefault="003100A8">
      <w:pPr>
        <w:jc w:val="both"/>
        <w:rPr>
          <w:bCs/>
          <w:sz w:val="28"/>
          <w:szCs w:val="28"/>
        </w:rPr>
      </w:pPr>
      <w:bookmarkStart w:id="45" w:name="_Toc21013017"/>
      <w:r>
        <w:rPr>
          <w:bCs/>
          <w:sz w:val="28"/>
          <w:szCs w:val="28"/>
        </w:rPr>
        <w:t>10. В Сингапуре успешно управление проектами осуществляет:</w:t>
      </w:r>
      <w:bookmarkEnd w:id="45"/>
    </w:p>
    <w:p w:rsidR="0017525A" w:rsidRDefault="003100A8">
      <w:pPr>
        <w:jc w:val="both"/>
        <w:rPr>
          <w:bCs/>
          <w:sz w:val="28"/>
          <w:szCs w:val="28"/>
        </w:rPr>
      </w:pPr>
      <w:bookmarkStart w:id="46" w:name="_Toc21013018"/>
      <w:r>
        <w:rPr>
          <w:bCs/>
          <w:sz w:val="28"/>
          <w:szCs w:val="28"/>
        </w:rPr>
        <w:t>а) Офис управления крупными государственными проектами,</w:t>
      </w:r>
      <w:bookmarkEnd w:id="46"/>
    </w:p>
    <w:p w:rsidR="0017525A" w:rsidRDefault="003100A8">
      <w:pPr>
        <w:jc w:val="both"/>
        <w:rPr>
          <w:bCs/>
          <w:sz w:val="28"/>
          <w:szCs w:val="28"/>
        </w:rPr>
      </w:pPr>
      <w:bookmarkStart w:id="47" w:name="_Toc21013019"/>
      <w:r>
        <w:rPr>
          <w:bCs/>
          <w:sz w:val="28"/>
          <w:szCs w:val="28"/>
        </w:rPr>
        <w:t>б) Правительство Сингапура,</w:t>
      </w:r>
      <w:bookmarkEnd w:id="47"/>
    </w:p>
    <w:p w:rsidR="0017525A" w:rsidRDefault="003100A8">
      <w:pPr>
        <w:jc w:val="both"/>
        <w:rPr>
          <w:bCs/>
          <w:sz w:val="28"/>
          <w:szCs w:val="28"/>
        </w:rPr>
      </w:pPr>
      <w:r>
        <w:rPr>
          <w:bCs/>
          <w:sz w:val="28"/>
          <w:szCs w:val="28"/>
        </w:rPr>
        <w:t xml:space="preserve"> </w:t>
      </w:r>
      <w:bookmarkStart w:id="48" w:name="_Toc21013020"/>
      <w:r>
        <w:rPr>
          <w:bCs/>
          <w:sz w:val="28"/>
          <w:szCs w:val="28"/>
        </w:rPr>
        <w:t>в) Центр управления государственными проектами министерства финансов,</w:t>
      </w:r>
      <w:bookmarkEnd w:id="48"/>
    </w:p>
    <w:p w:rsidR="0017525A" w:rsidRDefault="003100A8">
      <w:pPr>
        <w:jc w:val="both"/>
        <w:rPr>
          <w:bCs/>
          <w:sz w:val="28"/>
          <w:szCs w:val="28"/>
        </w:rPr>
      </w:pPr>
      <w:bookmarkStart w:id="49" w:name="_Toc21013021"/>
      <w:r>
        <w:rPr>
          <w:bCs/>
          <w:sz w:val="28"/>
          <w:szCs w:val="28"/>
        </w:rPr>
        <w:t>г) Департамент по государственной модернизации.</w:t>
      </w:r>
      <w:bookmarkEnd w:id="49"/>
    </w:p>
    <w:bookmarkEnd w:id="35"/>
    <w:p w:rsidR="0017525A" w:rsidRDefault="0017525A">
      <w:pPr>
        <w:jc w:val="both"/>
        <w:rPr>
          <w:bCs/>
          <w:sz w:val="28"/>
          <w:szCs w:val="28"/>
        </w:rPr>
      </w:pPr>
    </w:p>
    <w:p w:rsidR="0017525A" w:rsidRDefault="003100A8">
      <w:pPr>
        <w:pStyle w:val="a9"/>
        <w:ind w:firstLine="709"/>
        <w:jc w:val="both"/>
        <w:rPr>
          <w:b w:val="0"/>
          <w:szCs w:val="28"/>
        </w:rPr>
      </w:pPr>
      <w:r>
        <w:rPr>
          <w:b w:val="0"/>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rsidR="0017525A" w:rsidRDefault="0017525A">
      <w:pPr>
        <w:jc w:val="both"/>
        <w:rPr>
          <w:b/>
          <w:sz w:val="28"/>
          <w:szCs w:val="28"/>
        </w:rPr>
      </w:pPr>
    </w:p>
    <w:p w:rsidR="0017525A" w:rsidRDefault="003100A8">
      <w:pPr>
        <w:pStyle w:val="1"/>
        <w:spacing w:before="0"/>
        <w:jc w:val="both"/>
        <w:rPr>
          <w:rFonts w:ascii="Times New Roman" w:hAnsi="Times New Roman" w:cs="Times New Roman"/>
          <w:b/>
          <w:color w:val="auto"/>
          <w:sz w:val="28"/>
          <w:szCs w:val="28"/>
        </w:rPr>
      </w:pPr>
      <w:bookmarkStart w:id="50" w:name="_Toc122082201"/>
      <w:r>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50"/>
    </w:p>
    <w:p w:rsidR="0017525A" w:rsidRDefault="003100A8">
      <w:pPr>
        <w:widowControl/>
        <w:spacing w:after="200"/>
        <w:ind w:firstLine="708"/>
        <w:jc w:val="both"/>
        <w:rPr>
          <w:rFonts w:eastAsia="Calibri"/>
          <w:sz w:val="28"/>
          <w:szCs w:val="28"/>
          <w:lang w:eastAsia="en-US"/>
        </w:rPr>
      </w:pPr>
      <w:r>
        <w:rPr>
          <w:sz w:val="28"/>
          <w:szCs w:val="28"/>
        </w:rPr>
        <w:t xml:space="preserve">Перечень компетенций, формируемых в процессе освоения дисциплины, содержится в разделе 2.  </w:t>
      </w:r>
      <w:r>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17525A" w:rsidRDefault="003100A8">
      <w:pPr>
        <w:widowControl/>
        <w:spacing w:after="200"/>
        <w:jc w:val="center"/>
        <w:rPr>
          <w:rFonts w:eastAsia="Calibri"/>
          <w:sz w:val="28"/>
          <w:szCs w:val="28"/>
          <w:lang w:eastAsia="en-US"/>
        </w:rPr>
      </w:pPr>
      <w:r>
        <w:rPr>
          <w:rFonts w:eastAsia="Calibri"/>
          <w:sz w:val="28"/>
          <w:szCs w:val="28"/>
          <w:lang w:eastAsia="en-US"/>
        </w:rPr>
        <w:t>2021 год приема</w:t>
      </w:r>
    </w:p>
    <w:tbl>
      <w:tblPr>
        <w:tblStyle w:val="aff2"/>
        <w:tblW w:w="11057" w:type="dxa"/>
        <w:tblInd w:w="-714" w:type="dxa"/>
        <w:tblLayout w:type="fixed"/>
        <w:tblLook w:val="04A0" w:firstRow="1" w:lastRow="0" w:firstColumn="1" w:lastColumn="0" w:noHBand="0" w:noVBand="1"/>
      </w:tblPr>
      <w:tblGrid>
        <w:gridCol w:w="1702"/>
        <w:gridCol w:w="2409"/>
        <w:gridCol w:w="3970"/>
        <w:gridCol w:w="2976"/>
      </w:tblGrid>
      <w:tr w:rsidR="0017525A">
        <w:tc>
          <w:tcPr>
            <w:tcW w:w="1701" w:type="dxa"/>
          </w:tcPr>
          <w:p w:rsidR="0017525A" w:rsidRDefault="003100A8">
            <w:pPr>
              <w:jc w:val="both"/>
              <w:rPr>
                <w:b/>
                <w:bCs/>
                <w:sz w:val="24"/>
                <w:szCs w:val="24"/>
              </w:rPr>
            </w:pPr>
            <w:r>
              <w:rPr>
                <w:b/>
                <w:bCs/>
                <w:sz w:val="24"/>
                <w:szCs w:val="24"/>
              </w:rPr>
              <w:t xml:space="preserve">Наименование компетенции </w:t>
            </w:r>
          </w:p>
        </w:tc>
        <w:tc>
          <w:tcPr>
            <w:tcW w:w="2409" w:type="dxa"/>
          </w:tcPr>
          <w:p w:rsidR="0017525A" w:rsidRDefault="003100A8">
            <w:pPr>
              <w:jc w:val="both"/>
              <w:rPr>
                <w:b/>
                <w:bCs/>
                <w:sz w:val="24"/>
                <w:szCs w:val="24"/>
              </w:rPr>
            </w:pPr>
            <w:r>
              <w:rPr>
                <w:b/>
                <w:bCs/>
                <w:sz w:val="24"/>
                <w:szCs w:val="24"/>
              </w:rPr>
              <w:t xml:space="preserve">Наименование  индикаторов достижения компетенции </w:t>
            </w:r>
          </w:p>
        </w:tc>
        <w:tc>
          <w:tcPr>
            <w:tcW w:w="3970" w:type="dxa"/>
          </w:tcPr>
          <w:p w:rsidR="0017525A" w:rsidRDefault="003100A8">
            <w:pPr>
              <w:jc w:val="both"/>
              <w:rPr>
                <w:b/>
                <w:bCs/>
                <w:sz w:val="24"/>
                <w:szCs w:val="24"/>
              </w:rPr>
            </w:pPr>
            <w:r>
              <w:rPr>
                <w:b/>
                <w:bCs/>
                <w:sz w:val="24"/>
                <w:szCs w:val="24"/>
              </w:rPr>
              <w:t>Результаты обучения (умения и знания), соотнесенные с индикаторами достижения компетенции</w:t>
            </w:r>
          </w:p>
        </w:tc>
        <w:tc>
          <w:tcPr>
            <w:tcW w:w="2976" w:type="dxa"/>
          </w:tcPr>
          <w:p w:rsidR="0017525A" w:rsidRDefault="003100A8">
            <w:pPr>
              <w:jc w:val="both"/>
              <w:rPr>
                <w:b/>
                <w:bCs/>
                <w:sz w:val="24"/>
                <w:szCs w:val="24"/>
              </w:rPr>
            </w:pPr>
            <w:r>
              <w:rPr>
                <w:b/>
                <w:bCs/>
                <w:sz w:val="24"/>
                <w:szCs w:val="24"/>
              </w:rPr>
              <w:t>Типовые контрольные задания</w:t>
            </w:r>
          </w:p>
        </w:tc>
      </w:tr>
      <w:tr w:rsidR="0017525A">
        <w:trPr>
          <w:trHeight w:val="4272"/>
        </w:trPr>
        <w:tc>
          <w:tcPr>
            <w:tcW w:w="1701" w:type="dxa"/>
            <w:vMerge w:val="restart"/>
          </w:tcPr>
          <w:p w:rsidR="0017525A" w:rsidRDefault="003100A8">
            <w:pPr>
              <w:jc w:val="both"/>
              <w:rPr>
                <w:sz w:val="22"/>
                <w:szCs w:val="22"/>
              </w:rPr>
            </w:pPr>
            <w:r>
              <w:rPr>
                <w:sz w:val="22"/>
                <w:szCs w:val="22"/>
              </w:rPr>
              <w:t>Способность применять методы и инструменты проектного управления в государственном секторе (ДКН-1)</w:t>
            </w:r>
          </w:p>
        </w:tc>
        <w:tc>
          <w:tcPr>
            <w:tcW w:w="2409" w:type="dxa"/>
          </w:tcPr>
          <w:p w:rsidR="0017525A" w:rsidRDefault="003100A8">
            <w:pPr>
              <w:pStyle w:val="af1"/>
              <w:numPr>
                <w:ilvl w:val="0"/>
                <w:numId w:val="20"/>
              </w:numPr>
              <w:tabs>
                <w:tab w:val="left" w:pos="327"/>
                <w:tab w:val="right" w:leader="underscore" w:pos="8505"/>
              </w:tabs>
              <w:ind w:left="0" w:firstLine="0"/>
              <w:rPr>
                <w:sz w:val="22"/>
                <w:szCs w:val="22"/>
              </w:rPr>
            </w:pPr>
            <w:r>
              <w:rPr>
                <w:sz w:val="22"/>
                <w:szCs w:val="22"/>
              </w:rPr>
              <w:t>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tc>
        <w:tc>
          <w:tcPr>
            <w:tcW w:w="3970" w:type="dxa"/>
          </w:tcPr>
          <w:p w:rsidR="0017525A" w:rsidRDefault="003100A8">
            <w:pPr>
              <w:rPr>
                <w:sz w:val="22"/>
                <w:szCs w:val="22"/>
              </w:rPr>
            </w:pPr>
            <w:r>
              <w:rPr>
                <w:b/>
                <w:bCs/>
                <w:sz w:val="22"/>
                <w:szCs w:val="22"/>
              </w:rPr>
              <w:t xml:space="preserve">Знать: </w:t>
            </w:r>
            <w:r>
              <w:rPr>
                <w:sz w:val="22"/>
                <w:szCs w:val="22"/>
              </w:rPr>
              <w:t>основные положения методологии познавательной деятельности; технологии проектного анализа в органах власти; нормативные правовые акты, регулирующие порядок и организацию проектной деятельности в органах власти; сущность и содержание инструментария работы с проектами.</w:t>
            </w:r>
          </w:p>
          <w:p w:rsidR="0017525A" w:rsidRDefault="003100A8">
            <w:pPr>
              <w:rPr>
                <w:sz w:val="22"/>
                <w:szCs w:val="22"/>
              </w:rPr>
            </w:pPr>
            <w:r>
              <w:rPr>
                <w:b/>
                <w:bCs/>
                <w:sz w:val="22"/>
                <w:szCs w:val="22"/>
              </w:rPr>
              <w:t xml:space="preserve">Уметь: </w:t>
            </w:r>
            <w:r>
              <w:rPr>
                <w:sz w:val="22"/>
                <w:szCs w:val="22"/>
              </w:rPr>
              <w:t>использовать терминологию управления проектами; руководствоваться при принятии решений существующими организационно-правовыми и теоретико-методологическими основами проектного менеджмента.</w:t>
            </w:r>
          </w:p>
        </w:tc>
        <w:tc>
          <w:tcPr>
            <w:tcW w:w="2976" w:type="dxa"/>
          </w:tcPr>
          <w:p w:rsidR="0017525A" w:rsidRDefault="003100A8">
            <w:pPr>
              <w:rPr>
                <w:sz w:val="22"/>
                <w:szCs w:val="22"/>
              </w:rPr>
            </w:pPr>
            <w:r>
              <w:rPr>
                <w:sz w:val="22"/>
                <w:szCs w:val="22"/>
              </w:rPr>
              <w:t>Управление проектами включает в себя множество подходов и инструментов и базируется на следующих основных принципах: ориентированность на результат, принцип «проектного треугольника», учет жизненного цикла проекта и др. Студентам предоставляется полный перечень принципов с пояснениями.</w:t>
            </w:r>
          </w:p>
          <w:p w:rsidR="0017525A" w:rsidRDefault="003100A8">
            <w:pPr>
              <w:rPr>
                <w:b/>
                <w:bCs/>
                <w:sz w:val="22"/>
                <w:szCs w:val="22"/>
              </w:rPr>
            </w:pPr>
            <w:r>
              <w:rPr>
                <w:sz w:val="22"/>
                <w:szCs w:val="22"/>
              </w:rPr>
              <w:t xml:space="preserve">Практическая задача: </w:t>
            </w:r>
            <w:r>
              <w:rPr>
                <w:iCs/>
                <w:sz w:val="22"/>
                <w:szCs w:val="22"/>
              </w:rPr>
              <w:t>представьте реализацию указанных выше принципов на примере реализации предложенной госпрограммы</w:t>
            </w:r>
          </w:p>
        </w:tc>
      </w:tr>
      <w:tr w:rsidR="0017525A">
        <w:trPr>
          <w:trHeight w:val="514"/>
        </w:trPr>
        <w:tc>
          <w:tcPr>
            <w:tcW w:w="1701" w:type="dxa"/>
            <w:vMerge/>
          </w:tcPr>
          <w:p w:rsidR="0017525A" w:rsidRDefault="0017525A">
            <w:pPr>
              <w:jc w:val="both"/>
              <w:rPr>
                <w:sz w:val="22"/>
                <w:szCs w:val="22"/>
              </w:rPr>
            </w:pPr>
          </w:p>
        </w:tc>
        <w:tc>
          <w:tcPr>
            <w:tcW w:w="2409" w:type="dxa"/>
          </w:tcPr>
          <w:p w:rsidR="0017525A" w:rsidRDefault="003100A8">
            <w:pPr>
              <w:pStyle w:val="af1"/>
              <w:numPr>
                <w:ilvl w:val="0"/>
                <w:numId w:val="20"/>
              </w:numPr>
              <w:ind w:left="34" w:firstLine="0"/>
              <w:contextualSpacing/>
              <w:jc w:val="both"/>
              <w:rPr>
                <w:color w:val="000000"/>
                <w:sz w:val="22"/>
                <w:szCs w:val="22"/>
              </w:rPr>
            </w:pPr>
            <w:r>
              <w:rPr>
                <w:sz w:val="22"/>
                <w:szCs w:val="22"/>
              </w:rPr>
              <w:t xml:space="preserve"> Осуществляет поиск и находит наиболее разумные решения типовых </w:t>
            </w:r>
            <w:r>
              <w:rPr>
                <w:sz w:val="22"/>
                <w:szCs w:val="22"/>
              </w:rPr>
              <w:lastRenderedPageBreak/>
              <w:t>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tc>
        <w:tc>
          <w:tcPr>
            <w:tcW w:w="3970" w:type="dxa"/>
          </w:tcPr>
          <w:p w:rsidR="0017525A" w:rsidRDefault="003100A8">
            <w:pPr>
              <w:rPr>
                <w:sz w:val="22"/>
                <w:szCs w:val="22"/>
              </w:rPr>
            </w:pPr>
            <w:r>
              <w:rPr>
                <w:b/>
                <w:bCs/>
                <w:sz w:val="22"/>
                <w:szCs w:val="22"/>
              </w:rPr>
              <w:lastRenderedPageBreak/>
              <w:t xml:space="preserve">Знать: </w:t>
            </w:r>
            <w:r>
              <w:rPr>
                <w:sz w:val="22"/>
                <w:szCs w:val="22"/>
              </w:rPr>
              <w:t xml:space="preserve">порядок применения инструментов проектного менеджмента при решении государственных задач; современные </w:t>
            </w:r>
            <w:r>
              <w:rPr>
                <w:sz w:val="22"/>
                <w:szCs w:val="22"/>
              </w:rPr>
              <w:lastRenderedPageBreak/>
              <w:t xml:space="preserve">методики и технологии разработки, реализации административных решений; типовые задачи проектной деятельности; основные тенденции и особенности проектного управления в международной практике в государственном секторе; типовые проблемы, возникающие в сфере государственного и муниципального управления в процессе проектной деятельности; методы и методики сбора, обработки и анализа экономических и социальных данных. </w:t>
            </w:r>
          </w:p>
          <w:p w:rsidR="0017525A" w:rsidRDefault="003100A8">
            <w:pPr>
              <w:rPr>
                <w:sz w:val="22"/>
                <w:szCs w:val="22"/>
              </w:rPr>
            </w:pPr>
            <w:r>
              <w:rPr>
                <w:b/>
                <w:bCs/>
                <w:sz w:val="22"/>
                <w:szCs w:val="22"/>
              </w:rPr>
              <w:t>Уметь:</w:t>
            </w:r>
            <w:r>
              <w:rPr>
                <w:sz w:val="22"/>
                <w:szCs w:val="22"/>
              </w:rPr>
              <w:t xml:space="preserve"> применять современные методики и технологии разработки, реализации и оценки политических и административных решений, программ, планов и проектов развития на основе зарубежного опыта; выявлять проблемы, разрабатывать и проектировать возможные сценарии их решения с применением проектного подхода; использовать апробированные методы и методики сбора, обработки и анализа экономических и социальных данных, необходимых для ведения проектной деятельности. </w:t>
            </w:r>
          </w:p>
        </w:tc>
        <w:tc>
          <w:tcPr>
            <w:tcW w:w="2976" w:type="dxa"/>
          </w:tcPr>
          <w:p w:rsidR="0017525A" w:rsidRDefault="003100A8">
            <w:pPr>
              <w:rPr>
                <w:sz w:val="22"/>
                <w:szCs w:val="22"/>
              </w:rPr>
            </w:pPr>
            <w:r>
              <w:rPr>
                <w:sz w:val="22"/>
                <w:szCs w:val="22"/>
              </w:rPr>
              <w:lastRenderedPageBreak/>
              <w:t>Практическая задача:</w:t>
            </w:r>
          </w:p>
          <w:p w:rsidR="0017525A" w:rsidRDefault="003100A8">
            <w:pPr>
              <w:rPr>
                <w:sz w:val="22"/>
                <w:szCs w:val="22"/>
              </w:rPr>
            </w:pPr>
            <w:r>
              <w:rPr>
                <w:sz w:val="22"/>
                <w:szCs w:val="22"/>
              </w:rPr>
              <w:t xml:space="preserve">Студенту предлагается выбирать любое мероприятие из проекта </w:t>
            </w:r>
            <w:r>
              <w:rPr>
                <w:sz w:val="22"/>
                <w:szCs w:val="22"/>
              </w:rPr>
              <w:lastRenderedPageBreak/>
              <w:t>органа власти (из перечня). Задача состоит в разработке плана реализации мероприятия с позиции руководителя ответственного органа власти. Результатом является презентация целей, задач, плана реализации, необходимых ресурсов (в том числе трудовых), подробного описания структуры управления и основных этапов.</w:t>
            </w:r>
          </w:p>
        </w:tc>
      </w:tr>
      <w:tr w:rsidR="0017525A">
        <w:trPr>
          <w:trHeight w:val="514"/>
        </w:trPr>
        <w:tc>
          <w:tcPr>
            <w:tcW w:w="1701" w:type="dxa"/>
            <w:vMerge/>
          </w:tcPr>
          <w:p w:rsidR="0017525A" w:rsidRDefault="0017525A">
            <w:pPr>
              <w:jc w:val="both"/>
              <w:rPr>
                <w:sz w:val="22"/>
                <w:szCs w:val="22"/>
              </w:rPr>
            </w:pPr>
          </w:p>
        </w:tc>
        <w:tc>
          <w:tcPr>
            <w:tcW w:w="2409" w:type="dxa"/>
          </w:tcPr>
          <w:p w:rsidR="0017525A" w:rsidRDefault="003100A8">
            <w:pPr>
              <w:pStyle w:val="af1"/>
              <w:numPr>
                <w:ilvl w:val="0"/>
                <w:numId w:val="20"/>
              </w:numPr>
              <w:ind w:left="34" w:firstLine="0"/>
              <w:contextualSpacing/>
              <w:jc w:val="both"/>
              <w:rPr>
                <w:color w:val="000000"/>
                <w:sz w:val="22"/>
                <w:szCs w:val="22"/>
              </w:rPr>
            </w:pPr>
            <w:r>
              <w:rPr>
                <w:sz w:val="22"/>
                <w:szCs w:val="22"/>
              </w:rPr>
              <w:t>Обладает навыками использования современных информационно - коммуникационных технологий в проектной деятельности.</w:t>
            </w:r>
          </w:p>
        </w:tc>
        <w:tc>
          <w:tcPr>
            <w:tcW w:w="3970" w:type="dxa"/>
          </w:tcPr>
          <w:p w:rsidR="0017525A" w:rsidRDefault="003100A8">
            <w:pPr>
              <w:rPr>
                <w:b/>
                <w:bCs/>
                <w:sz w:val="22"/>
                <w:szCs w:val="22"/>
              </w:rPr>
            </w:pPr>
            <w:r>
              <w:rPr>
                <w:b/>
                <w:bCs/>
                <w:sz w:val="22"/>
                <w:szCs w:val="22"/>
              </w:rPr>
              <w:t xml:space="preserve">Знать: </w:t>
            </w:r>
            <w:r>
              <w:rPr>
                <w:sz w:val="22"/>
                <w:szCs w:val="22"/>
              </w:rPr>
              <w:t>российский и зарубежных опыт внедрения ИКТ в управление проектной деятельностью в органах власти; существующие программные продукты управления проектами; основные тенденции цифровой трансформации проектного менеджмента в органах власти.</w:t>
            </w:r>
            <w:r>
              <w:rPr>
                <w:b/>
                <w:bCs/>
                <w:sz w:val="22"/>
                <w:szCs w:val="22"/>
              </w:rPr>
              <w:t xml:space="preserve"> </w:t>
            </w:r>
          </w:p>
          <w:p w:rsidR="0017525A" w:rsidRDefault="003100A8">
            <w:pPr>
              <w:rPr>
                <w:sz w:val="22"/>
                <w:szCs w:val="22"/>
              </w:rPr>
            </w:pPr>
            <w:r>
              <w:rPr>
                <w:b/>
                <w:bCs/>
                <w:sz w:val="22"/>
                <w:szCs w:val="22"/>
              </w:rPr>
              <w:t>Уметь:</w:t>
            </w:r>
            <w:r>
              <w:rPr>
                <w:sz w:val="22"/>
                <w:szCs w:val="22"/>
              </w:rPr>
              <w:t xml:space="preserve"> применять современные информационно-коммуникационные технологии при решении административных задач с применением проектного подхода. </w:t>
            </w:r>
          </w:p>
        </w:tc>
        <w:tc>
          <w:tcPr>
            <w:tcW w:w="2976" w:type="dxa"/>
          </w:tcPr>
          <w:p w:rsidR="0017525A" w:rsidRDefault="003100A8">
            <w:pPr>
              <w:rPr>
                <w:sz w:val="22"/>
                <w:szCs w:val="22"/>
              </w:rPr>
            </w:pPr>
            <w:r>
              <w:rPr>
                <w:sz w:val="22"/>
                <w:szCs w:val="22"/>
              </w:rPr>
              <w:t>Практическая задача:</w:t>
            </w:r>
          </w:p>
          <w:p w:rsidR="0017525A" w:rsidRDefault="003100A8">
            <w:pPr>
              <w:rPr>
                <w:sz w:val="22"/>
                <w:szCs w:val="22"/>
              </w:rPr>
            </w:pPr>
            <w:r>
              <w:rPr>
                <w:sz w:val="22"/>
                <w:szCs w:val="22"/>
              </w:rPr>
              <w:t xml:space="preserve">Студентам необходимо выбрать из перечня программу управления проектами. Провести анализ интерфейса. Составить техническое задание, содержащее перечень требований для успешной реализации проекта в выбранной программе. Какая информация необходима? Какие ресурсы нужны для реализации проекта с применением ИКТ? Для какие проектов органов власти программа может быть использована?  </w:t>
            </w:r>
          </w:p>
        </w:tc>
      </w:tr>
      <w:tr w:rsidR="0017525A">
        <w:trPr>
          <w:trHeight w:val="387"/>
        </w:trPr>
        <w:tc>
          <w:tcPr>
            <w:tcW w:w="1701" w:type="dxa"/>
            <w:vMerge w:val="restart"/>
          </w:tcPr>
          <w:p w:rsidR="0017525A" w:rsidRDefault="003100A8">
            <w:pPr>
              <w:jc w:val="both"/>
              <w:rPr>
                <w:sz w:val="22"/>
                <w:szCs w:val="22"/>
              </w:rPr>
            </w:pPr>
            <w:r>
              <w:rPr>
                <w:sz w:val="22"/>
                <w:szCs w:val="22"/>
              </w:rPr>
              <w:t>Способность разрабатывать проекты нормативных правовых актов, проводить их экспертизу, осуществлять мониторинг правоприменит</w:t>
            </w:r>
            <w:r>
              <w:rPr>
                <w:sz w:val="22"/>
                <w:szCs w:val="22"/>
              </w:rPr>
              <w:lastRenderedPageBreak/>
              <w:t>ельной практики (ДКН-4)</w:t>
            </w:r>
          </w:p>
        </w:tc>
        <w:tc>
          <w:tcPr>
            <w:tcW w:w="2409" w:type="dxa"/>
          </w:tcPr>
          <w:p w:rsidR="0017525A" w:rsidRDefault="003100A8">
            <w:pPr>
              <w:pStyle w:val="af1"/>
              <w:numPr>
                <w:ilvl w:val="0"/>
                <w:numId w:val="13"/>
              </w:numPr>
              <w:ind w:left="0" w:firstLine="0"/>
              <w:contextualSpacing/>
              <w:rPr>
                <w:sz w:val="22"/>
                <w:szCs w:val="22"/>
              </w:rPr>
            </w:pPr>
            <w:r>
              <w:rPr>
                <w:sz w:val="22"/>
                <w:szCs w:val="22"/>
              </w:rPr>
              <w:lastRenderedPageBreak/>
              <w:t>Применяет установленные нормы и правила разработки нормативных правовых актов органов исполнительной власти и их государственной регистрации.</w:t>
            </w:r>
          </w:p>
          <w:p w:rsidR="0017525A" w:rsidRDefault="0017525A">
            <w:pPr>
              <w:rPr>
                <w:sz w:val="22"/>
                <w:szCs w:val="22"/>
              </w:rPr>
            </w:pPr>
          </w:p>
        </w:tc>
        <w:tc>
          <w:tcPr>
            <w:tcW w:w="3970" w:type="dxa"/>
          </w:tcPr>
          <w:p w:rsidR="0017525A" w:rsidRDefault="003100A8">
            <w:pPr>
              <w:rPr>
                <w:b/>
                <w:bCs/>
                <w:sz w:val="22"/>
                <w:szCs w:val="22"/>
              </w:rPr>
            </w:pPr>
            <w:r>
              <w:rPr>
                <w:b/>
                <w:bCs/>
                <w:sz w:val="22"/>
                <w:szCs w:val="22"/>
              </w:rPr>
              <w:t xml:space="preserve">Знать: </w:t>
            </w:r>
            <w:r>
              <w:rPr>
                <w:color w:val="000000"/>
                <w:sz w:val="22"/>
                <w:szCs w:val="22"/>
              </w:rPr>
              <w:t>установленные требования и подходы к разработке проектов нормативных правовых актов; законодательство в сфере подготовки нормативно-правовых актов; порядок государственной регистрации НПА.</w:t>
            </w:r>
          </w:p>
          <w:p w:rsidR="0017525A" w:rsidRDefault="003100A8">
            <w:pPr>
              <w:pStyle w:val="af1"/>
              <w:ind w:left="0"/>
              <w:contextualSpacing/>
              <w:rPr>
                <w:sz w:val="22"/>
                <w:szCs w:val="22"/>
              </w:rPr>
            </w:pPr>
            <w:r>
              <w:rPr>
                <w:b/>
                <w:bCs/>
                <w:sz w:val="22"/>
                <w:szCs w:val="22"/>
              </w:rPr>
              <w:t>Уметь:</w:t>
            </w:r>
            <w:r>
              <w:rPr>
                <w:sz w:val="22"/>
                <w:szCs w:val="22"/>
              </w:rPr>
              <w:t xml:space="preserve"> применять на практике установленные нормы и правила разработки нормативных правовых актов органов исполнительной власти и их государственной регистрации.</w:t>
            </w:r>
          </w:p>
        </w:tc>
        <w:tc>
          <w:tcPr>
            <w:tcW w:w="2976" w:type="dxa"/>
          </w:tcPr>
          <w:p w:rsidR="0017525A" w:rsidRDefault="003100A8">
            <w:pPr>
              <w:rPr>
                <w:sz w:val="22"/>
                <w:szCs w:val="22"/>
              </w:rPr>
            </w:pPr>
            <w:r>
              <w:rPr>
                <w:sz w:val="22"/>
                <w:szCs w:val="22"/>
              </w:rPr>
              <w:t>Практическая задача:</w:t>
            </w:r>
          </w:p>
          <w:p w:rsidR="0017525A" w:rsidRDefault="003100A8">
            <w:pPr>
              <w:rPr>
                <w:sz w:val="22"/>
                <w:szCs w:val="22"/>
              </w:rPr>
            </w:pPr>
            <w:r>
              <w:rPr>
                <w:sz w:val="22"/>
                <w:szCs w:val="22"/>
              </w:rPr>
              <w:t xml:space="preserve">Студентам предлагается провести анализ Постановления Правительства РФ от 13.08.1997 N 1009 "Об утверждении Правил подготовки нормативных правовых актов федеральных органов исполнительной власти и их </w:t>
            </w:r>
            <w:r>
              <w:rPr>
                <w:sz w:val="22"/>
                <w:szCs w:val="22"/>
              </w:rPr>
              <w:lastRenderedPageBreak/>
              <w:t xml:space="preserve">государственной регистрации" и ответить на следующие вопросы: </w:t>
            </w:r>
          </w:p>
          <w:p w:rsidR="0017525A" w:rsidRDefault="003100A8">
            <w:pPr>
              <w:rPr>
                <w:sz w:val="22"/>
                <w:szCs w:val="22"/>
              </w:rPr>
            </w:pPr>
            <w:r>
              <w:rPr>
                <w:sz w:val="22"/>
                <w:szCs w:val="22"/>
              </w:rPr>
              <w:t xml:space="preserve">В соответствии с чем осуществляется подготовка проектов НПА органами власти? В какой форме издаются нормативные правовые акты федеральными органами исполнительной власти? Как проходит финансово-экономическое обоснование решений, предлагаемых к принятию проектом нормативного правового акта? Опишите этапы разработки нормативного правового акта. </w:t>
            </w:r>
          </w:p>
        </w:tc>
      </w:tr>
      <w:tr w:rsidR="0017525A">
        <w:trPr>
          <w:trHeight w:val="2842"/>
        </w:trPr>
        <w:tc>
          <w:tcPr>
            <w:tcW w:w="1701" w:type="dxa"/>
            <w:vMerge/>
          </w:tcPr>
          <w:p w:rsidR="0017525A" w:rsidRDefault="0017525A">
            <w:pPr>
              <w:jc w:val="both"/>
              <w:rPr>
                <w:sz w:val="22"/>
                <w:szCs w:val="22"/>
              </w:rPr>
            </w:pPr>
          </w:p>
        </w:tc>
        <w:tc>
          <w:tcPr>
            <w:tcW w:w="2409" w:type="dxa"/>
          </w:tcPr>
          <w:p w:rsidR="0017525A" w:rsidRDefault="003100A8">
            <w:pPr>
              <w:contextualSpacing/>
              <w:rPr>
                <w:sz w:val="22"/>
                <w:szCs w:val="22"/>
              </w:rPr>
            </w:pPr>
            <w:r>
              <w:rPr>
                <w:sz w:val="22"/>
                <w:szCs w:val="22"/>
              </w:rPr>
              <w:t>2.Владеет общими и специальными методами экспертного анализа и оценки проектов нормативных правовых актов, проявляет профессионализм и ответственность при расчете затрат на их реализацию и определение источников финансирования.</w:t>
            </w:r>
          </w:p>
        </w:tc>
        <w:tc>
          <w:tcPr>
            <w:tcW w:w="3970" w:type="dxa"/>
          </w:tcPr>
          <w:p w:rsidR="0017525A" w:rsidRDefault="003100A8">
            <w:pPr>
              <w:rPr>
                <w:b/>
                <w:bCs/>
                <w:sz w:val="22"/>
                <w:szCs w:val="22"/>
              </w:rPr>
            </w:pPr>
            <w:r>
              <w:rPr>
                <w:b/>
                <w:bCs/>
                <w:sz w:val="22"/>
                <w:szCs w:val="22"/>
              </w:rPr>
              <w:t xml:space="preserve">Знать: </w:t>
            </w:r>
            <w:r>
              <w:rPr>
                <w:sz w:val="22"/>
                <w:szCs w:val="22"/>
              </w:rPr>
              <w:t>методы экспертного анализа и оценки проектов нормативных правовых актов; технологии расчета затрат на реализацию государственных решений; порядок определения источников финансирования реализации НПА.</w:t>
            </w:r>
          </w:p>
          <w:p w:rsidR="0017525A" w:rsidRDefault="003100A8">
            <w:pPr>
              <w:pStyle w:val="af1"/>
              <w:ind w:left="0"/>
              <w:contextualSpacing/>
              <w:rPr>
                <w:color w:val="000000"/>
                <w:sz w:val="22"/>
                <w:szCs w:val="22"/>
              </w:rPr>
            </w:pPr>
            <w:r>
              <w:rPr>
                <w:b/>
                <w:bCs/>
                <w:sz w:val="22"/>
                <w:szCs w:val="22"/>
              </w:rPr>
              <w:t>Уметь:</w:t>
            </w:r>
            <w:r>
              <w:rPr>
                <w:color w:val="000000"/>
                <w:sz w:val="22"/>
                <w:szCs w:val="22"/>
              </w:rPr>
              <w:t xml:space="preserve"> решать задачи, связанные с подготовкой и проведением экспертизы проектов нормативных правовых актов; проводить оценку ресурсных возможностей при их реализации; дать экспертную оценку разработки и реализации НПА. </w:t>
            </w:r>
          </w:p>
        </w:tc>
        <w:tc>
          <w:tcPr>
            <w:tcW w:w="2976" w:type="dxa"/>
          </w:tcPr>
          <w:p w:rsidR="0017525A" w:rsidRDefault="003100A8">
            <w:pPr>
              <w:rPr>
                <w:sz w:val="22"/>
                <w:szCs w:val="22"/>
              </w:rPr>
            </w:pPr>
            <w:r>
              <w:rPr>
                <w:sz w:val="22"/>
                <w:szCs w:val="22"/>
              </w:rPr>
              <w:t>Практическая задача:</w:t>
            </w:r>
          </w:p>
          <w:p w:rsidR="0017525A" w:rsidRDefault="003100A8">
            <w:pPr>
              <w:rPr>
                <w:color w:val="000000"/>
                <w:sz w:val="22"/>
                <w:szCs w:val="22"/>
              </w:rPr>
            </w:pPr>
            <w:r>
              <w:rPr>
                <w:sz w:val="22"/>
                <w:szCs w:val="22"/>
              </w:rPr>
              <w:t xml:space="preserve">Студентам предлагается провести оценку нормативного правового акта. Для этого необходимо зайти на федеральный портал </w:t>
            </w:r>
            <w:hyperlink r:id="rId11">
              <w:r>
                <w:rPr>
                  <w:sz w:val="22"/>
                  <w:szCs w:val="22"/>
                </w:rPr>
                <w:t>https://regulation.gov.ru</w:t>
              </w:r>
            </w:hyperlink>
            <w:r>
              <w:rPr>
                <w:sz w:val="22"/>
                <w:szCs w:val="22"/>
              </w:rPr>
              <w:t xml:space="preserve"> и выбрать проект НПА, находящийся на стадии рассмотрения. Далее необходимо изучить проект документа и </w:t>
            </w:r>
            <w:r>
              <w:rPr>
                <w:color w:val="000000"/>
                <w:sz w:val="22"/>
                <w:szCs w:val="22"/>
              </w:rPr>
              <w:t xml:space="preserve">дать экспертную оценку на основе полученных знаний. </w:t>
            </w:r>
          </w:p>
        </w:tc>
      </w:tr>
      <w:tr w:rsidR="0017525A">
        <w:trPr>
          <w:trHeight w:val="2842"/>
        </w:trPr>
        <w:tc>
          <w:tcPr>
            <w:tcW w:w="1701" w:type="dxa"/>
            <w:vMerge/>
          </w:tcPr>
          <w:p w:rsidR="0017525A" w:rsidRDefault="0017525A">
            <w:pPr>
              <w:jc w:val="both"/>
              <w:rPr>
                <w:sz w:val="22"/>
                <w:szCs w:val="22"/>
              </w:rPr>
            </w:pPr>
          </w:p>
        </w:tc>
        <w:tc>
          <w:tcPr>
            <w:tcW w:w="2409" w:type="dxa"/>
          </w:tcPr>
          <w:p w:rsidR="0017525A" w:rsidRDefault="003100A8">
            <w:pPr>
              <w:contextualSpacing/>
              <w:rPr>
                <w:color w:val="000000"/>
                <w:sz w:val="22"/>
                <w:szCs w:val="22"/>
              </w:rPr>
            </w:pPr>
            <w:r>
              <w:rPr>
                <w:rStyle w:val="apple-converted-space"/>
                <w:color w:val="0D0D0D" w:themeColor="text1" w:themeTint="F2"/>
                <w:sz w:val="22"/>
                <w:szCs w:val="22"/>
                <w:shd w:val="clear" w:color="auto" w:fill="FFFFFF"/>
              </w:rPr>
              <w:t xml:space="preserve">3.Грамотно использует арсенал методов и </w:t>
            </w:r>
            <w:r>
              <w:rPr>
                <w:color w:val="0D0D0D" w:themeColor="text1" w:themeTint="F2"/>
                <w:sz w:val="22"/>
                <w:szCs w:val="22"/>
                <w:shd w:val="clear" w:color="auto" w:fill="FFFFFF"/>
              </w:rPr>
              <w:t xml:space="preserve">методик прогнозирования социально-экономических последствий принятия нормативных правовых актов, определяет показатели осуществления мониторинга </w:t>
            </w:r>
            <w:proofErr w:type="spellStart"/>
            <w:r>
              <w:rPr>
                <w:color w:val="0D0D0D" w:themeColor="text1" w:themeTint="F2"/>
                <w:sz w:val="22"/>
                <w:szCs w:val="22"/>
                <w:shd w:val="clear" w:color="auto" w:fill="FFFFFF"/>
              </w:rPr>
              <w:t>правоприменения</w:t>
            </w:r>
            <w:proofErr w:type="spellEnd"/>
            <w:r>
              <w:rPr>
                <w:color w:val="0D0D0D" w:themeColor="text1" w:themeTint="F2"/>
                <w:sz w:val="22"/>
                <w:szCs w:val="22"/>
                <w:shd w:val="clear" w:color="auto" w:fill="FFFFFF"/>
              </w:rPr>
              <w:t xml:space="preserve"> в Российской Федерации федеральными органами исполнительной власти и органами государственной власти субъектов Российской Федерации.</w:t>
            </w:r>
          </w:p>
        </w:tc>
        <w:tc>
          <w:tcPr>
            <w:tcW w:w="3970" w:type="dxa"/>
          </w:tcPr>
          <w:p w:rsidR="0017525A" w:rsidRDefault="003100A8">
            <w:pPr>
              <w:rPr>
                <w:b/>
                <w:bCs/>
                <w:sz w:val="22"/>
                <w:szCs w:val="22"/>
              </w:rPr>
            </w:pPr>
            <w:r>
              <w:rPr>
                <w:b/>
                <w:bCs/>
                <w:sz w:val="22"/>
                <w:szCs w:val="22"/>
              </w:rPr>
              <w:t xml:space="preserve">Знать: </w:t>
            </w:r>
            <w:r>
              <w:rPr>
                <w:sz w:val="22"/>
                <w:szCs w:val="22"/>
              </w:rPr>
              <w:t xml:space="preserve">перечень возможных </w:t>
            </w:r>
            <w:r>
              <w:rPr>
                <w:color w:val="0D0D0D" w:themeColor="text1" w:themeTint="F2"/>
                <w:sz w:val="22"/>
                <w:szCs w:val="22"/>
                <w:shd w:val="clear" w:color="auto" w:fill="FFFFFF"/>
              </w:rPr>
              <w:t>последствий принятия нормативных правовых актов;</w:t>
            </w:r>
            <w:r>
              <w:rPr>
                <w:sz w:val="22"/>
                <w:szCs w:val="22"/>
              </w:rPr>
              <w:t xml:space="preserve"> </w:t>
            </w:r>
            <w:r>
              <w:rPr>
                <w:rStyle w:val="apple-converted-space"/>
                <w:color w:val="0D0D0D" w:themeColor="text1" w:themeTint="F2"/>
                <w:sz w:val="22"/>
                <w:szCs w:val="22"/>
                <w:shd w:val="clear" w:color="auto" w:fill="FFFFFF"/>
              </w:rPr>
              <w:t xml:space="preserve">методы и </w:t>
            </w:r>
            <w:r>
              <w:rPr>
                <w:color w:val="0D0D0D" w:themeColor="text1" w:themeTint="F2"/>
                <w:sz w:val="22"/>
                <w:szCs w:val="22"/>
                <w:shd w:val="clear" w:color="auto" w:fill="FFFFFF"/>
              </w:rPr>
              <w:t xml:space="preserve">методики прогнозирования социально-экономических последствий принятия нормативных правовых актов; порядок организации мониторинга </w:t>
            </w:r>
            <w:proofErr w:type="spellStart"/>
            <w:r>
              <w:rPr>
                <w:color w:val="0D0D0D" w:themeColor="text1" w:themeTint="F2"/>
                <w:sz w:val="22"/>
                <w:szCs w:val="22"/>
                <w:shd w:val="clear" w:color="auto" w:fill="FFFFFF"/>
              </w:rPr>
              <w:t>правоприменения</w:t>
            </w:r>
            <w:proofErr w:type="spellEnd"/>
            <w:r>
              <w:rPr>
                <w:color w:val="0D0D0D" w:themeColor="text1" w:themeTint="F2"/>
                <w:sz w:val="22"/>
                <w:szCs w:val="22"/>
                <w:shd w:val="clear" w:color="auto" w:fill="FFFFFF"/>
              </w:rPr>
              <w:t xml:space="preserve"> в РФ органами власти. </w:t>
            </w:r>
          </w:p>
          <w:p w:rsidR="0017525A" w:rsidRDefault="003100A8">
            <w:pPr>
              <w:rPr>
                <w:b/>
                <w:bCs/>
                <w:color w:val="000000"/>
                <w:sz w:val="22"/>
                <w:szCs w:val="22"/>
              </w:rPr>
            </w:pPr>
            <w:r>
              <w:rPr>
                <w:b/>
                <w:bCs/>
                <w:sz w:val="22"/>
                <w:szCs w:val="22"/>
              </w:rPr>
              <w:t>Уметь:</w:t>
            </w:r>
            <w:r>
              <w:rPr>
                <w:color w:val="000000"/>
                <w:sz w:val="22"/>
                <w:szCs w:val="22"/>
              </w:rPr>
              <w:t xml:space="preserve"> осуществлять</w:t>
            </w:r>
            <w:r>
              <w:rPr>
                <w:color w:val="0D0D0D" w:themeColor="text1" w:themeTint="F2"/>
                <w:sz w:val="22"/>
                <w:szCs w:val="22"/>
                <w:shd w:val="clear" w:color="auto" w:fill="FFFFFF"/>
              </w:rPr>
              <w:t xml:space="preserve"> прогнозирование социально-экономических последствий принятия нормативных правовых актов;</w:t>
            </w:r>
            <w:r>
              <w:rPr>
                <w:b/>
                <w:bCs/>
                <w:color w:val="000000"/>
                <w:sz w:val="22"/>
                <w:szCs w:val="22"/>
              </w:rPr>
              <w:t xml:space="preserve"> </w:t>
            </w:r>
            <w:r>
              <w:rPr>
                <w:color w:val="000000"/>
                <w:sz w:val="22"/>
                <w:szCs w:val="22"/>
              </w:rPr>
              <w:t>осуществлять мониторинг и контроль правоприменительной практики.</w:t>
            </w:r>
          </w:p>
        </w:tc>
        <w:tc>
          <w:tcPr>
            <w:tcW w:w="2976" w:type="dxa"/>
          </w:tcPr>
          <w:p w:rsidR="0017525A" w:rsidRDefault="003100A8">
            <w:pPr>
              <w:rPr>
                <w:sz w:val="22"/>
                <w:szCs w:val="22"/>
              </w:rPr>
            </w:pPr>
            <w:r>
              <w:rPr>
                <w:sz w:val="22"/>
                <w:szCs w:val="22"/>
              </w:rPr>
              <w:t>Практическая задача:</w:t>
            </w:r>
          </w:p>
          <w:p w:rsidR="0017525A" w:rsidRDefault="003100A8">
            <w:pPr>
              <w:rPr>
                <w:b/>
                <w:bCs/>
                <w:sz w:val="22"/>
                <w:szCs w:val="22"/>
              </w:rPr>
            </w:pPr>
            <w:r>
              <w:rPr>
                <w:sz w:val="22"/>
                <w:szCs w:val="22"/>
              </w:rPr>
              <w:t xml:space="preserve">Студентам предлагается провести оценку влияния нормативного правового акта на </w:t>
            </w:r>
            <w:proofErr w:type="spellStart"/>
            <w:r>
              <w:rPr>
                <w:sz w:val="22"/>
                <w:szCs w:val="22"/>
              </w:rPr>
              <w:t>стейкхолдеров</w:t>
            </w:r>
            <w:proofErr w:type="spellEnd"/>
            <w:r>
              <w:rPr>
                <w:sz w:val="22"/>
                <w:szCs w:val="22"/>
              </w:rPr>
              <w:t xml:space="preserve">. Для этого необходимо зайти на федеральный портал </w:t>
            </w:r>
            <w:hyperlink r:id="rId12">
              <w:r>
                <w:rPr>
                  <w:sz w:val="22"/>
                  <w:szCs w:val="22"/>
                </w:rPr>
                <w:t>https://regulation.gov.ru</w:t>
              </w:r>
            </w:hyperlink>
            <w:r>
              <w:rPr>
                <w:sz w:val="22"/>
                <w:szCs w:val="22"/>
              </w:rPr>
              <w:t xml:space="preserve"> и выбрать проект НПА, находящийся на стадии рассмотрения. Далее необходимо изучить проект документа и дать экспертную оценку социально-экономических последствий принятия НПА для всех </w:t>
            </w:r>
            <w:proofErr w:type="spellStart"/>
            <w:r>
              <w:rPr>
                <w:sz w:val="22"/>
                <w:szCs w:val="22"/>
              </w:rPr>
              <w:t>стейкхолдеров</w:t>
            </w:r>
            <w:proofErr w:type="spellEnd"/>
            <w:r>
              <w:rPr>
                <w:sz w:val="22"/>
                <w:szCs w:val="22"/>
              </w:rPr>
              <w:t xml:space="preserve">: государство, общество, бизнес и др. на усмотрение студента. </w:t>
            </w:r>
          </w:p>
        </w:tc>
      </w:tr>
      <w:tr w:rsidR="0017525A">
        <w:trPr>
          <w:trHeight w:val="2357"/>
        </w:trPr>
        <w:tc>
          <w:tcPr>
            <w:tcW w:w="1701" w:type="dxa"/>
            <w:vMerge w:val="restart"/>
          </w:tcPr>
          <w:p w:rsidR="0017525A" w:rsidRDefault="003100A8">
            <w:pPr>
              <w:rPr>
                <w:sz w:val="22"/>
                <w:szCs w:val="22"/>
              </w:rPr>
            </w:pPr>
            <w:r>
              <w:rPr>
                <w:sz w:val="22"/>
                <w:szCs w:val="22"/>
              </w:rPr>
              <w:lastRenderedPageBreak/>
              <w:t>Способен осуществлять стратегическое планирование деятельности органа власти; организовать разработку и реализацию управленческих решений; обеспечивать осуществление контрольно-надзорной деятельности на основе риск-ориентированного подхода (ОПК-2)</w:t>
            </w:r>
          </w:p>
        </w:tc>
        <w:tc>
          <w:tcPr>
            <w:tcW w:w="2409" w:type="dxa"/>
          </w:tcPr>
          <w:p w:rsidR="0017525A" w:rsidRDefault="003100A8">
            <w:pPr>
              <w:pStyle w:val="af1"/>
              <w:numPr>
                <w:ilvl w:val="0"/>
                <w:numId w:val="14"/>
              </w:numPr>
              <w:ind w:left="0" w:firstLine="25"/>
              <w:contextualSpacing/>
              <w:rPr>
                <w:sz w:val="22"/>
                <w:szCs w:val="22"/>
              </w:rPr>
            </w:pPr>
            <w:r>
              <w:rPr>
                <w:sz w:val="22"/>
                <w:szCs w:val="22"/>
              </w:rPr>
              <w:t xml:space="preserve">Демонстрирует глубокое знание теоретических и </w:t>
            </w:r>
            <w:r>
              <w:rPr>
                <w:color w:val="000000"/>
                <w:sz w:val="22"/>
                <w:szCs w:val="22"/>
              </w:rPr>
              <w:t>правовых основ стратегического планирования в Российской Федерации, координации государственного стратегического управления и бюджетной политики, полномочия федеральных органов государственной власти и порядок их взаимодействия с общественными, научными и иными организациями в сфере стратегического планирования.</w:t>
            </w:r>
          </w:p>
          <w:p w:rsidR="0017525A" w:rsidRDefault="0017525A">
            <w:pPr>
              <w:pStyle w:val="af1"/>
              <w:ind w:left="0"/>
              <w:contextualSpacing/>
              <w:jc w:val="both"/>
              <w:rPr>
                <w:sz w:val="22"/>
                <w:szCs w:val="22"/>
              </w:rPr>
            </w:pPr>
          </w:p>
        </w:tc>
        <w:tc>
          <w:tcPr>
            <w:tcW w:w="3970" w:type="dxa"/>
          </w:tcPr>
          <w:p w:rsidR="0017525A" w:rsidRDefault="003100A8">
            <w:pPr>
              <w:rPr>
                <w:sz w:val="22"/>
                <w:szCs w:val="22"/>
              </w:rPr>
            </w:pPr>
            <w:r>
              <w:rPr>
                <w:b/>
                <w:bCs/>
                <w:sz w:val="22"/>
                <w:szCs w:val="22"/>
              </w:rPr>
              <w:t>Знать:</w:t>
            </w:r>
            <w:r>
              <w:rPr>
                <w:sz w:val="22"/>
                <w:szCs w:val="22"/>
              </w:rPr>
              <w:t xml:space="preserve"> теоретические и правовые основы стратегического планирования в России и за рубежом; сущность проектного подхода как инструмента достижения стратегических целей; полномочия органов власти и порядок их взаимодействия с общественными, научными и иными организациями в сфере стратегического планирования; подходы к </w:t>
            </w:r>
            <w:r>
              <w:rPr>
                <w:color w:val="000000"/>
                <w:sz w:val="22"/>
                <w:szCs w:val="22"/>
              </w:rPr>
              <w:t xml:space="preserve">координации государственного стратегического управления и бюджетной политики; отношения, возникающие между участниками стратегического планирования в процессе целеполагания, прогнозирования, планирования и программирования социально-экономического развития Российской Федерации; зарубежный опыт осуществления стратегического планирования с применением проектного подхода. </w:t>
            </w:r>
          </w:p>
          <w:p w:rsidR="0017525A" w:rsidRDefault="003100A8">
            <w:pPr>
              <w:rPr>
                <w:color w:val="000000"/>
                <w:sz w:val="22"/>
                <w:szCs w:val="22"/>
              </w:rPr>
            </w:pPr>
            <w:r>
              <w:rPr>
                <w:b/>
                <w:bCs/>
                <w:color w:val="000000"/>
                <w:sz w:val="22"/>
                <w:szCs w:val="22"/>
              </w:rPr>
              <w:t>Уметь:</w:t>
            </w:r>
            <w:r>
              <w:rPr>
                <w:color w:val="000000"/>
                <w:sz w:val="22"/>
                <w:szCs w:val="22"/>
              </w:rPr>
              <w:t xml:space="preserve"> применять на практике знание теоретических и правовых основ стратегического планирования, координации государственного стратегического управления и бюджетной политики; </w:t>
            </w:r>
            <w:r>
              <w:rPr>
                <w:sz w:val="22"/>
                <w:szCs w:val="22"/>
              </w:rPr>
              <w:t>осуществлять стратегическое планирование деятельности органа власти; применять инструменты проектного менеджмента при реализации мероприятий в рамках стратегического планирования.</w:t>
            </w:r>
          </w:p>
        </w:tc>
        <w:tc>
          <w:tcPr>
            <w:tcW w:w="2976" w:type="dxa"/>
          </w:tcPr>
          <w:p w:rsidR="0017525A" w:rsidRDefault="003100A8">
            <w:pPr>
              <w:rPr>
                <w:sz w:val="22"/>
                <w:szCs w:val="22"/>
              </w:rPr>
            </w:pPr>
            <w:r>
              <w:rPr>
                <w:sz w:val="22"/>
                <w:szCs w:val="22"/>
              </w:rPr>
              <w:t>Практическая задача:</w:t>
            </w:r>
          </w:p>
          <w:p w:rsidR="0017525A" w:rsidRDefault="003100A8">
            <w:pPr>
              <w:rPr>
                <w:b/>
                <w:bCs/>
                <w:sz w:val="22"/>
                <w:szCs w:val="22"/>
              </w:rPr>
            </w:pPr>
            <w:r>
              <w:rPr>
                <w:sz w:val="22"/>
                <w:szCs w:val="22"/>
              </w:rPr>
              <w:t xml:space="preserve">Составьте Методические рекомендации по внедрению проектного управления в муниципальном органе власти на основе существующих документов стратегического планирования и уже реализуемых проектов. </w:t>
            </w:r>
          </w:p>
        </w:tc>
      </w:tr>
      <w:tr w:rsidR="0017525A">
        <w:trPr>
          <w:trHeight w:val="1663"/>
        </w:trPr>
        <w:tc>
          <w:tcPr>
            <w:tcW w:w="1701" w:type="dxa"/>
            <w:vMerge/>
          </w:tcPr>
          <w:p w:rsidR="0017525A" w:rsidRDefault="0017525A">
            <w:pPr>
              <w:jc w:val="both"/>
              <w:rPr>
                <w:sz w:val="22"/>
                <w:szCs w:val="22"/>
              </w:rPr>
            </w:pPr>
          </w:p>
        </w:tc>
        <w:tc>
          <w:tcPr>
            <w:tcW w:w="2409" w:type="dxa"/>
          </w:tcPr>
          <w:p w:rsidR="0017525A" w:rsidRDefault="003100A8">
            <w:pPr>
              <w:pStyle w:val="af1"/>
              <w:numPr>
                <w:ilvl w:val="0"/>
                <w:numId w:val="16"/>
              </w:numPr>
              <w:ind w:left="0" w:firstLine="0"/>
              <w:contextualSpacing/>
              <w:rPr>
                <w:sz w:val="22"/>
                <w:szCs w:val="22"/>
              </w:rPr>
            </w:pPr>
            <w:r>
              <w:rPr>
                <w:sz w:val="22"/>
                <w:szCs w:val="22"/>
              </w:rPr>
              <w:t>Оперативно принимает решения на своем уровне ответственности, соблюдая установленную процедуру принятия и реализации управленческих решений.</w:t>
            </w:r>
          </w:p>
        </w:tc>
        <w:tc>
          <w:tcPr>
            <w:tcW w:w="3970" w:type="dxa"/>
          </w:tcPr>
          <w:p w:rsidR="0017525A" w:rsidRDefault="003100A8">
            <w:pPr>
              <w:rPr>
                <w:b/>
                <w:bCs/>
                <w:sz w:val="22"/>
                <w:szCs w:val="22"/>
              </w:rPr>
            </w:pPr>
            <w:r>
              <w:rPr>
                <w:b/>
                <w:bCs/>
                <w:sz w:val="22"/>
                <w:szCs w:val="22"/>
              </w:rPr>
              <w:t xml:space="preserve">Знать: </w:t>
            </w:r>
            <w:r>
              <w:rPr>
                <w:sz w:val="22"/>
                <w:szCs w:val="22"/>
              </w:rPr>
              <w:t>основные инструменты принятия и реализации управленческих решений в органах власти; цели, задачи, роли и функции каждого участника проектной деятельности; базовые концепции управления проектами в России и за рубежом.</w:t>
            </w:r>
          </w:p>
          <w:p w:rsidR="0017525A" w:rsidRDefault="003100A8">
            <w:pPr>
              <w:rPr>
                <w:sz w:val="22"/>
                <w:szCs w:val="22"/>
              </w:rPr>
            </w:pPr>
            <w:r>
              <w:rPr>
                <w:b/>
                <w:bCs/>
                <w:sz w:val="22"/>
                <w:szCs w:val="22"/>
              </w:rPr>
              <w:t xml:space="preserve">Уметь: </w:t>
            </w:r>
            <w:r>
              <w:rPr>
                <w:sz w:val="22"/>
                <w:szCs w:val="22"/>
              </w:rPr>
              <w:t>составлять план проекта, распределять роли и полномочия в ходе его реализации;</w:t>
            </w:r>
            <w:r>
              <w:rPr>
                <w:b/>
                <w:bCs/>
                <w:sz w:val="22"/>
                <w:szCs w:val="22"/>
              </w:rPr>
              <w:t xml:space="preserve"> </w:t>
            </w:r>
            <w:r>
              <w:rPr>
                <w:sz w:val="22"/>
                <w:szCs w:val="22"/>
              </w:rPr>
              <w:t xml:space="preserve">оценивать роль и полномочия разных участников проекта для успешной реализации поставленных задач в рамках выделенных ресурсов </w:t>
            </w:r>
          </w:p>
          <w:p w:rsidR="0017525A" w:rsidRDefault="003100A8">
            <w:pPr>
              <w:rPr>
                <w:sz w:val="22"/>
                <w:szCs w:val="22"/>
              </w:rPr>
            </w:pPr>
            <w:r>
              <w:rPr>
                <w:sz w:val="22"/>
                <w:szCs w:val="22"/>
              </w:rPr>
              <w:t xml:space="preserve">и установленных сроков; применять международные и национальные стандарты современной методологии и технологии оценки возможностей проектного менеджмента; составлять содержание проекта (SOW); составлять план реализации проекта, иерархическую структуру работ, календарный план проекта; обосновывать управленческие решения </w:t>
            </w:r>
            <w:r>
              <w:rPr>
                <w:sz w:val="22"/>
                <w:szCs w:val="22"/>
              </w:rPr>
              <w:lastRenderedPageBreak/>
              <w:t>в управлении проектом в области государственного и муниципального управления</w:t>
            </w:r>
          </w:p>
        </w:tc>
        <w:tc>
          <w:tcPr>
            <w:tcW w:w="2976" w:type="dxa"/>
          </w:tcPr>
          <w:p w:rsidR="0017525A" w:rsidRDefault="003100A8">
            <w:pPr>
              <w:rPr>
                <w:sz w:val="22"/>
                <w:szCs w:val="22"/>
              </w:rPr>
            </w:pPr>
            <w:r>
              <w:rPr>
                <w:sz w:val="22"/>
                <w:szCs w:val="22"/>
              </w:rPr>
              <w:lastRenderedPageBreak/>
              <w:t>Практическая задача:</w:t>
            </w:r>
          </w:p>
          <w:p w:rsidR="0017525A" w:rsidRDefault="003100A8">
            <w:pPr>
              <w:rPr>
                <w:sz w:val="22"/>
                <w:szCs w:val="22"/>
              </w:rPr>
            </w:pPr>
            <w:r>
              <w:rPr>
                <w:sz w:val="22"/>
                <w:szCs w:val="22"/>
              </w:rPr>
              <w:t>Составьте список десяти важных качеств лидера, которые позволят принимать эффективные управленческие решения. Какими компетенциями должен обладать руководитель проекта в органах власти?</w:t>
            </w:r>
          </w:p>
        </w:tc>
      </w:tr>
      <w:tr w:rsidR="0017525A">
        <w:trPr>
          <w:trHeight w:val="2760"/>
        </w:trPr>
        <w:tc>
          <w:tcPr>
            <w:tcW w:w="1701" w:type="dxa"/>
            <w:vMerge/>
          </w:tcPr>
          <w:p w:rsidR="0017525A" w:rsidRDefault="0017525A">
            <w:pPr>
              <w:jc w:val="both"/>
              <w:rPr>
                <w:sz w:val="22"/>
                <w:szCs w:val="22"/>
              </w:rPr>
            </w:pPr>
          </w:p>
        </w:tc>
        <w:tc>
          <w:tcPr>
            <w:tcW w:w="2409" w:type="dxa"/>
          </w:tcPr>
          <w:p w:rsidR="0017525A" w:rsidRDefault="003100A8">
            <w:pPr>
              <w:rPr>
                <w:sz w:val="22"/>
                <w:szCs w:val="22"/>
              </w:rPr>
            </w:pPr>
            <w:r>
              <w:rPr>
                <w:sz w:val="22"/>
                <w:szCs w:val="22"/>
              </w:rPr>
              <w:t>3. Владеет современными методами обеспечения осуществления контрольно-надзорной деятельности на основе риск-ориентированного подхода.</w:t>
            </w:r>
          </w:p>
        </w:tc>
        <w:tc>
          <w:tcPr>
            <w:tcW w:w="3970" w:type="dxa"/>
          </w:tcPr>
          <w:p w:rsidR="0017525A" w:rsidRDefault="003100A8">
            <w:pPr>
              <w:rPr>
                <w:sz w:val="22"/>
                <w:szCs w:val="22"/>
              </w:rPr>
            </w:pPr>
            <w:r>
              <w:rPr>
                <w:b/>
                <w:bCs/>
                <w:sz w:val="22"/>
                <w:szCs w:val="22"/>
              </w:rPr>
              <w:t>Знать:</w:t>
            </w:r>
            <w:r>
              <w:rPr>
                <w:sz w:val="22"/>
                <w:szCs w:val="22"/>
              </w:rPr>
              <w:t xml:space="preserve"> современные методы обеспечения осуществления контрольно-надзорной деятельности в органах власти; сущность риск- ориентированного подхода; современные инструменты осуществления мониторинга и контроля реализации проектов в органах власти. </w:t>
            </w:r>
          </w:p>
          <w:p w:rsidR="0017525A" w:rsidRDefault="003100A8">
            <w:pPr>
              <w:rPr>
                <w:sz w:val="22"/>
                <w:szCs w:val="22"/>
              </w:rPr>
            </w:pPr>
            <w:r>
              <w:rPr>
                <w:b/>
                <w:bCs/>
                <w:sz w:val="22"/>
                <w:szCs w:val="22"/>
              </w:rPr>
              <w:t>Уметь:</w:t>
            </w:r>
            <w:r>
              <w:rPr>
                <w:sz w:val="22"/>
                <w:szCs w:val="22"/>
              </w:rPr>
              <w:t xml:space="preserve"> осуществлять мониторинг хода реализации проекта, определять и управлять рисками, объяснять причины отклонений проекта от заданных параметров, определять корневую причину и управлять корректировкой проектной деятельности для достижения поставленных целей в рамках ресурсных ограничений.</w:t>
            </w:r>
          </w:p>
        </w:tc>
        <w:tc>
          <w:tcPr>
            <w:tcW w:w="2976" w:type="dxa"/>
          </w:tcPr>
          <w:p w:rsidR="0017525A" w:rsidRDefault="003100A8">
            <w:pPr>
              <w:rPr>
                <w:sz w:val="22"/>
                <w:szCs w:val="22"/>
              </w:rPr>
            </w:pPr>
            <w:r>
              <w:rPr>
                <w:sz w:val="22"/>
                <w:szCs w:val="22"/>
              </w:rPr>
              <w:t>Практическая задача:</w:t>
            </w:r>
          </w:p>
          <w:p w:rsidR="0017525A" w:rsidRDefault="003100A8">
            <w:pPr>
              <w:rPr>
                <w:b/>
                <w:bCs/>
                <w:sz w:val="22"/>
                <w:szCs w:val="22"/>
              </w:rPr>
            </w:pPr>
            <w:r>
              <w:rPr>
                <w:sz w:val="22"/>
                <w:szCs w:val="22"/>
              </w:rPr>
              <w:t>Студентам предлагается провести анализ</w:t>
            </w:r>
            <w:r>
              <w:rPr>
                <w:b/>
                <w:bCs/>
                <w:sz w:val="22"/>
                <w:szCs w:val="22"/>
              </w:rPr>
              <w:t xml:space="preserve"> </w:t>
            </w:r>
          </w:p>
          <w:p w:rsidR="0017525A" w:rsidRDefault="003100A8">
            <w:pPr>
              <w:rPr>
                <w:sz w:val="22"/>
                <w:szCs w:val="22"/>
              </w:rPr>
            </w:pPr>
            <w:r>
              <w:rPr>
                <w:sz w:val="22"/>
                <w:szCs w:val="22"/>
              </w:rPr>
              <w:t>Базовой модели определения критериев и категорий риска на портале КНД</w:t>
            </w:r>
          </w:p>
          <w:p w:rsidR="0017525A" w:rsidRDefault="006B1634">
            <w:pPr>
              <w:rPr>
                <w:sz w:val="22"/>
                <w:szCs w:val="22"/>
              </w:rPr>
            </w:pPr>
            <w:hyperlink r:id="rId13">
              <w:r w:rsidR="003100A8">
                <w:rPr>
                  <w:sz w:val="22"/>
                  <w:szCs w:val="22"/>
                </w:rPr>
                <w:t>https://knd.gov.ru</w:t>
              </w:r>
            </w:hyperlink>
            <w:r w:rsidR="003100A8">
              <w:rPr>
                <w:sz w:val="22"/>
                <w:szCs w:val="22"/>
              </w:rPr>
              <w:t xml:space="preserve"> и ответить на следующие вопросы: </w:t>
            </w:r>
          </w:p>
          <w:p w:rsidR="0017525A" w:rsidRDefault="003100A8">
            <w:pPr>
              <w:rPr>
                <w:sz w:val="22"/>
                <w:szCs w:val="22"/>
              </w:rPr>
            </w:pPr>
            <w:r>
              <w:rPr>
                <w:sz w:val="22"/>
                <w:szCs w:val="22"/>
              </w:rPr>
              <w:t>На каких принципах строится внедрение риск-ориентированного подхода в модели? Какие существуют типы событий, следствием которых может стать причинение вреда охраняемым законом ценностям? Перечислите источники, факторы и профили риска. Какие существуют требования к критериям отнесения объектов государственного контроля (надзора) к категориям риска?</w:t>
            </w:r>
            <w:r>
              <w:rPr>
                <w:rFonts w:ascii="TimesNewRoman,Bold" w:hAnsi="TimesNewRoman,Bold"/>
                <w:color w:val="23262D"/>
              </w:rPr>
              <w:t xml:space="preserve"> </w:t>
            </w:r>
          </w:p>
        </w:tc>
      </w:tr>
      <w:tr w:rsidR="0017525A">
        <w:trPr>
          <w:trHeight w:val="387"/>
        </w:trPr>
        <w:tc>
          <w:tcPr>
            <w:tcW w:w="1701" w:type="dxa"/>
            <w:vMerge w:val="restart"/>
          </w:tcPr>
          <w:p w:rsidR="0017525A" w:rsidRDefault="003100A8">
            <w:pPr>
              <w:rPr>
                <w:sz w:val="22"/>
                <w:szCs w:val="22"/>
              </w:rPr>
            </w:pPr>
            <w:r>
              <w:rPr>
                <w:sz w:val="22"/>
                <w:szCs w:val="22"/>
              </w:rPr>
              <w:t>Способен организовывать внедрение современных информационно-коммуникационных технологий в соответствующей сфере профессиональной деятельности и обеспечивать информационную открытость деятельности органа власти (ОПК-4)</w:t>
            </w:r>
          </w:p>
          <w:p w:rsidR="0017525A" w:rsidRDefault="0017525A">
            <w:pPr>
              <w:jc w:val="both"/>
              <w:rPr>
                <w:sz w:val="22"/>
                <w:szCs w:val="22"/>
              </w:rPr>
            </w:pPr>
          </w:p>
        </w:tc>
        <w:tc>
          <w:tcPr>
            <w:tcW w:w="2409" w:type="dxa"/>
          </w:tcPr>
          <w:p w:rsidR="0017525A" w:rsidRDefault="003100A8">
            <w:pPr>
              <w:pStyle w:val="af1"/>
              <w:ind w:left="36"/>
              <w:rPr>
                <w:sz w:val="22"/>
                <w:szCs w:val="22"/>
              </w:rPr>
            </w:pPr>
            <w:r>
              <w:rPr>
                <w:sz w:val="22"/>
                <w:szCs w:val="22"/>
              </w:rPr>
              <w:t>1.Демонстрирует знание современных информационно-коммуникационных технологий и порядка их использования в государственных органах в целях создания, развития, модернизации и эксплуатации информационных систем и информационно-коммуникационной инфраструктуры.</w:t>
            </w:r>
          </w:p>
        </w:tc>
        <w:tc>
          <w:tcPr>
            <w:tcW w:w="3970" w:type="dxa"/>
          </w:tcPr>
          <w:p w:rsidR="0017525A" w:rsidRDefault="003100A8">
            <w:pPr>
              <w:rPr>
                <w:b/>
                <w:bCs/>
                <w:sz w:val="22"/>
                <w:szCs w:val="22"/>
              </w:rPr>
            </w:pPr>
            <w:r>
              <w:rPr>
                <w:b/>
                <w:bCs/>
                <w:sz w:val="22"/>
                <w:szCs w:val="22"/>
              </w:rPr>
              <w:t xml:space="preserve">Знать: </w:t>
            </w:r>
            <w:r>
              <w:rPr>
                <w:sz w:val="22"/>
                <w:szCs w:val="22"/>
              </w:rPr>
              <w:t>законодательство в сфере использования информационно-коммуникационных технологий в органах власти; существующие ИКТ и тенденции их развития;</w:t>
            </w:r>
          </w:p>
          <w:p w:rsidR="0017525A" w:rsidRDefault="003100A8">
            <w:pPr>
              <w:pStyle w:val="ConsPlusNormal"/>
              <w:ind w:firstLine="0"/>
              <w:rPr>
                <w:rFonts w:ascii="Times New Roman" w:hAnsi="Times New Roman" w:cs="Times New Roman"/>
                <w:sz w:val="22"/>
                <w:szCs w:val="22"/>
              </w:rPr>
            </w:pPr>
            <w:r>
              <w:rPr>
                <w:rFonts w:ascii="Times New Roman" w:hAnsi="Times New Roman" w:cs="Times New Roman"/>
                <w:sz w:val="22"/>
                <w:szCs w:val="22"/>
              </w:rPr>
              <w:t>специфику организации системы современного и государственного и муниципального управления;</w:t>
            </w:r>
          </w:p>
          <w:p w:rsidR="0017525A" w:rsidRDefault="003100A8">
            <w:pPr>
              <w:pStyle w:val="ConsPlusNormal"/>
              <w:ind w:firstLine="0"/>
              <w:rPr>
                <w:rFonts w:ascii="Times New Roman" w:hAnsi="Times New Roman" w:cs="Times New Roman"/>
                <w:sz w:val="22"/>
                <w:szCs w:val="22"/>
              </w:rPr>
            </w:pPr>
            <w:r>
              <w:rPr>
                <w:rFonts w:ascii="Times New Roman" w:hAnsi="Times New Roman" w:cs="Times New Roman"/>
                <w:sz w:val="22"/>
                <w:szCs w:val="22"/>
              </w:rPr>
              <w:t>современные тенденции формирования инфраструктуры электронного правительства и перспективы развития информационного общества; реализуемые мероприятия цифровой трансформации государственных и муниципальных услуг и сервисов.</w:t>
            </w:r>
          </w:p>
          <w:p w:rsidR="0017525A" w:rsidRDefault="003100A8">
            <w:pPr>
              <w:tabs>
                <w:tab w:val="left" w:pos="540"/>
              </w:tabs>
              <w:ind w:firstLine="30"/>
              <w:contextualSpacing/>
              <w:rPr>
                <w:b/>
                <w:bCs/>
                <w:sz w:val="22"/>
                <w:szCs w:val="22"/>
              </w:rPr>
            </w:pPr>
            <w:r>
              <w:rPr>
                <w:b/>
                <w:bCs/>
                <w:sz w:val="22"/>
                <w:szCs w:val="22"/>
              </w:rPr>
              <w:t xml:space="preserve">Уметь: </w:t>
            </w:r>
            <w:r>
              <w:rPr>
                <w:sz w:val="22"/>
                <w:szCs w:val="22"/>
              </w:rPr>
              <w:t>владеть существующими подходами к использованию современных ИКТ; производить оценку применимости ИКТ с учетом специфики деятельности органа власти; ориентироваться в  существующей цифровой инфраструктуре, в том числе платформах и информационных системах.</w:t>
            </w:r>
          </w:p>
        </w:tc>
        <w:tc>
          <w:tcPr>
            <w:tcW w:w="2976" w:type="dxa"/>
          </w:tcPr>
          <w:p w:rsidR="0017525A" w:rsidRDefault="003100A8">
            <w:pPr>
              <w:rPr>
                <w:sz w:val="22"/>
                <w:szCs w:val="22"/>
              </w:rPr>
            </w:pPr>
            <w:r>
              <w:rPr>
                <w:sz w:val="22"/>
                <w:szCs w:val="22"/>
              </w:rPr>
              <w:t xml:space="preserve">Групповая проектная работа. Студентам предлагается разделиться на команды по 3-4 человека. Каждая группа выбирает для анализа информационную систему (платформу, портал) иностранного органа власти. Проводит анализ функционала, реализации государственных задач. Результатом работы является формулировка современных тенденций формирования инфраструктуры электронного правительства, вынесение положений для адаптации в российской практике. </w:t>
            </w:r>
          </w:p>
          <w:p w:rsidR="0017525A" w:rsidRDefault="0017525A">
            <w:pPr>
              <w:rPr>
                <w:b/>
                <w:bCs/>
                <w:sz w:val="22"/>
                <w:szCs w:val="22"/>
              </w:rPr>
            </w:pPr>
          </w:p>
        </w:tc>
      </w:tr>
      <w:tr w:rsidR="0017525A">
        <w:trPr>
          <w:trHeight w:val="2513"/>
        </w:trPr>
        <w:tc>
          <w:tcPr>
            <w:tcW w:w="1701" w:type="dxa"/>
            <w:vMerge/>
          </w:tcPr>
          <w:p w:rsidR="0017525A" w:rsidRDefault="0017525A">
            <w:pPr>
              <w:jc w:val="both"/>
              <w:rPr>
                <w:sz w:val="22"/>
                <w:szCs w:val="22"/>
              </w:rPr>
            </w:pPr>
          </w:p>
        </w:tc>
        <w:tc>
          <w:tcPr>
            <w:tcW w:w="2409" w:type="dxa"/>
          </w:tcPr>
          <w:p w:rsidR="0017525A" w:rsidRDefault="003100A8">
            <w:pPr>
              <w:pStyle w:val="af1"/>
              <w:ind w:left="0"/>
              <w:contextualSpacing/>
              <w:rPr>
                <w:sz w:val="22"/>
                <w:szCs w:val="22"/>
              </w:rPr>
            </w:pPr>
            <w:r>
              <w:rPr>
                <w:sz w:val="22"/>
                <w:szCs w:val="22"/>
              </w:rPr>
              <w:t xml:space="preserve">2.Проявляет способности и организует внедрение современных информационно-коммуникационных технологий в соответствующей сфере профессиональной деятельности. </w:t>
            </w:r>
          </w:p>
          <w:p w:rsidR="0017525A" w:rsidRDefault="0017525A">
            <w:pPr>
              <w:pStyle w:val="af1"/>
              <w:ind w:left="0"/>
              <w:contextualSpacing/>
              <w:jc w:val="both"/>
              <w:rPr>
                <w:color w:val="333333"/>
                <w:sz w:val="22"/>
                <w:szCs w:val="22"/>
                <w:shd w:val="clear" w:color="auto" w:fill="FFFFFF"/>
              </w:rPr>
            </w:pPr>
          </w:p>
        </w:tc>
        <w:tc>
          <w:tcPr>
            <w:tcW w:w="3970" w:type="dxa"/>
          </w:tcPr>
          <w:p w:rsidR="0017525A" w:rsidRDefault="003100A8">
            <w:pPr>
              <w:rPr>
                <w:b/>
                <w:bCs/>
                <w:sz w:val="22"/>
                <w:szCs w:val="22"/>
              </w:rPr>
            </w:pPr>
            <w:r>
              <w:rPr>
                <w:b/>
                <w:bCs/>
                <w:sz w:val="22"/>
                <w:szCs w:val="22"/>
              </w:rPr>
              <w:t xml:space="preserve">Знать: </w:t>
            </w:r>
            <w:r>
              <w:rPr>
                <w:sz w:val="22"/>
                <w:szCs w:val="22"/>
              </w:rPr>
              <w:t xml:space="preserve">научно-исследовательские и практико-ориентированные основы внедрения современных информационно-коммуникационных технологий в органах власти; лучшие практики цифровой трансформации органов власти в России и </w:t>
            </w:r>
            <w:proofErr w:type="spellStart"/>
            <w:r>
              <w:rPr>
                <w:sz w:val="22"/>
                <w:szCs w:val="22"/>
              </w:rPr>
              <w:t>зарубежом</w:t>
            </w:r>
            <w:proofErr w:type="spellEnd"/>
            <w:r>
              <w:rPr>
                <w:sz w:val="22"/>
                <w:szCs w:val="22"/>
              </w:rPr>
              <w:t>;</w:t>
            </w:r>
          </w:p>
          <w:p w:rsidR="0017525A" w:rsidRDefault="003100A8">
            <w:pPr>
              <w:rPr>
                <w:sz w:val="22"/>
                <w:szCs w:val="22"/>
              </w:rPr>
            </w:pPr>
            <w:r>
              <w:rPr>
                <w:sz w:val="22"/>
                <w:szCs w:val="22"/>
              </w:rPr>
              <w:t>особенности применения ИКТ в системе государственного и муниципального управления.</w:t>
            </w:r>
          </w:p>
          <w:p w:rsidR="0017525A" w:rsidRDefault="003100A8">
            <w:pPr>
              <w:tabs>
                <w:tab w:val="left" w:pos="540"/>
              </w:tabs>
              <w:ind w:firstLine="30"/>
              <w:contextualSpacing/>
              <w:rPr>
                <w:b/>
                <w:bCs/>
                <w:sz w:val="22"/>
                <w:szCs w:val="22"/>
              </w:rPr>
            </w:pPr>
            <w:r>
              <w:rPr>
                <w:b/>
                <w:bCs/>
                <w:sz w:val="22"/>
                <w:szCs w:val="22"/>
              </w:rPr>
              <w:t xml:space="preserve">Уметь: </w:t>
            </w:r>
            <w:r>
              <w:rPr>
                <w:sz w:val="22"/>
                <w:szCs w:val="22"/>
              </w:rPr>
              <w:t>применять современные ИКТ при решении профессиональных задач в сфере государственного и муниципального управления;</w:t>
            </w:r>
            <w:r>
              <w:rPr>
                <w:b/>
                <w:bCs/>
                <w:sz w:val="22"/>
                <w:szCs w:val="22"/>
              </w:rPr>
              <w:t xml:space="preserve"> </w:t>
            </w:r>
            <w:r>
              <w:rPr>
                <w:sz w:val="22"/>
                <w:szCs w:val="22"/>
              </w:rPr>
              <w:t>организовывать процесс внедрения ИКТ с учетом особенностей цифровой инфраструктуры государственного сектора;</w:t>
            </w:r>
            <w:r>
              <w:rPr>
                <w:b/>
                <w:bCs/>
                <w:sz w:val="22"/>
                <w:szCs w:val="22"/>
              </w:rPr>
              <w:t xml:space="preserve"> </w:t>
            </w:r>
            <w:r>
              <w:rPr>
                <w:sz w:val="22"/>
                <w:szCs w:val="22"/>
              </w:rPr>
              <w:t>анализировать и адаптировать примеры лучшей практики в сфере цифровой трансформации деятельности органов государственной власти.</w:t>
            </w:r>
          </w:p>
        </w:tc>
        <w:tc>
          <w:tcPr>
            <w:tcW w:w="2976" w:type="dxa"/>
          </w:tcPr>
          <w:p w:rsidR="0017525A" w:rsidRDefault="003100A8">
            <w:pPr>
              <w:rPr>
                <w:sz w:val="22"/>
                <w:szCs w:val="22"/>
              </w:rPr>
            </w:pPr>
            <w:r>
              <w:rPr>
                <w:sz w:val="22"/>
                <w:szCs w:val="22"/>
              </w:rPr>
              <w:t>Групповая проектная работа.</w:t>
            </w:r>
          </w:p>
          <w:p w:rsidR="0017525A" w:rsidRDefault="003100A8">
            <w:pPr>
              <w:rPr>
                <w:sz w:val="22"/>
                <w:szCs w:val="22"/>
              </w:rPr>
            </w:pPr>
            <w:r>
              <w:rPr>
                <w:sz w:val="22"/>
                <w:szCs w:val="22"/>
              </w:rPr>
              <w:t xml:space="preserve">Студентам предлагается разделиться на команды по 3-4 человека. Каждая команда выбирает себе страну, которая, по их мнению, является наиболее интересной к рассмотрению с точки зрения </w:t>
            </w:r>
            <w:proofErr w:type="spellStart"/>
            <w:r>
              <w:rPr>
                <w:sz w:val="22"/>
                <w:szCs w:val="22"/>
              </w:rPr>
              <w:t>цифровизации</w:t>
            </w:r>
            <w:proofErr w:type="spellEnd"/>
            <w:r>
              <w:rPr>
                <w:sz w:val="22"/>
                <w:szCs w:val="22"/>
              </w:rPr>
              <w:t xml:space="preserve"> деятельности органах власти.</w:t>
            </w:r>
          </w:p>
          <w:p w:rsidR="0017525A" w:rsidRDefault="003100A8">
            <w:pPr>
              <w:rPr>
                <w:b/>
                <w:bCs/>
                <w:sz w:val="22"/>
                <w:szCs w:val="22"/>
              </w:rPr>
            </w:pPr>
            <w:r>
              <w:rPr>
                <w:sz w:val="22"/>
                <w:szCs w:val="22"/>
              </w:rPr>
              <w:t>Каждая группа проводит детальный анализ зарубежного опыта внедрения современных информационно-коммуникационных технологий в рамках выбранной страны и выступает с обзором лучших практик и предложениями по их адаптации и внедрению в органы власти Российской Федерации.</w:t>
            </w:r>
          </w:p>
        </w:tc>
      </w:tr>
      <w:tr w:rsidR="0017525A">
        <w:trPr>
          <w:trHeight w:val="528"/>
        </w:trPr>
        <w:tc>
          <w:tcPr>
            <w:tcW w:w="1701" w:type="dxa"/>
            <w:vMerge/>
          </w:tcPr>
          <w:p w:rsidR="0017525A" w:rsidRDefault="0017525A">
            <w:pPr>
              <w:jc w:val="both"/>
              <w:rPr>
                <w:sz w:val="22"/>
                <w:szCs w:val="22"/>
              </w:rPr>
            </w:pPr>
          </w:p>
        </w:tc>
        <w:tc>
          <w:tcPr>
            <w:tcW w:w="2409" w:type="dxa"/>
          </w:tcPr>
          <w:p w:rsidR="0017525A" w:rsidRDefault="003100A8">
            <w:pPr>
              <w:pStyle w:val="af1"/>
              <w:ind w:left="0"/>
              <w:contextualSpacing/>
              <w:rPr>
                <w:color w:val="333333"/>
                <w:sz w:val="22"/>
                <w:szCs w:val="22"/>
                <w:shd w:val="clear" w:color="auto" w:fill="FFFFFF"/>
              </w:rPr>
            </w:pPr>
            <w:r>
              <w:rPr>
                <w:color w:val="000000"/>
                <w:spacing w:val="3"/>
                <w:sz w:val="22"/>
                <w:szCs w:val="22"/>
              </w:rPr>
              <w:t>3.Обеспечивает своевременное предоставление информации о деятельности органов исполнительной власти, которая является открытой, общедоступной и достоверной, в формате, удобном для ее поиска, обработки и дальнейшего использования, в том числе в форме открытых данных.</w:t>
            </w:r>
          </w:p>
        </w:tc>
        <w:tc>
          <w:tcPr>
            <w:tcW w:w="3970" w:type="dxa"/>
          </w:tcPr>
          <w:p w:rsidR="0017525A" w:rsidRDefault="003100A8">
            <w:pPr>
              <w:rPr>
                <w:b/>
                <w:bCs/>
                <w:sz w:val="22"/>
                <w:szCs w:val="22"/>
              </w:rPr>
            </w:pPr>
            <w:r>
              <w:rPr>
                <w:b/>
                <w:bCs/>
                <w:sz w:val="22"/>
                <w:szCs w:val="22"/>
              </w:rPr>
              <w:t xml:space="preserve">Знать: </w:t>
            </w:r>
            <w:r>
              <w:rPr>
                <w:sz w:val="22"/>
                <w:szCs w:val="22"/>
              </w:rPr>
              <w:t>правовые нормы, регулирующие обеспечение доступа к информации о деятельности государственных органов и органов местного самоуправления;</w:t>
            </w:r>
            <w:r>
              <w:rPr>
                <w:b/>
                <w:bCs/>
                <w:sz w:val="22"/>
                <w:szCs w:val="22"/>
              </w:rPr>
              <w:t xml:space="preserve"> </w:t>
            </w:r>
            <w:r>
              <w:rPr>
                <w:sz w:val="22"/>
                <w:szCs w:val="22"/>
              </w:rPr>
              <w:t>основные принципы и способы обеспечения информационной открытости деятельности органа власти;</w:t>
            </w:r>
          </w:p>
          <w:p w:rsidR="0017525A" w:rsidRDefault="003100A8">
            <w:pPr>
              <w:rPr>
                <w:sz w:val="22"/>
                <w:szCs w:val="22"/>
              </w:rPr>
            </w:pPr>
            <w:r>
              <w:rPr>
                <w:sz w:val="22"/>
                <w:szCs w:val="22"/>
              </w:rPr>
              <w:t>основные требования по обеспечению информационной безопасности; теоретико-методологические основы получения, анализа, интерпретации и верификации информации; методы обеспечения доступа к информации о деятельности государственных органов и органов местного самоуправления; методы применения ИКТ при анализе деятельности</w:t>
            </w:r>
            <w:r>
              <w:rPr>
                <w:rFonts w:ascii="TimesNewRoman" w:hAnsi="TimesNewRoman"/>
                <w:sz w:val="22"/>
                <w:szCs w:val="22"/>
              </w:rPr>
              <w:t xml:space="preserve"> органов власти.</w:t>
            </w:r>
          </w:p>
          <w:p w:rsidR="0017525A" w:rsidRDefault="003100A8">
            <w:pPr>
              <w:tabs>
                <w:tab w:val="left" w:pos="540"/>
              </w:tabs>
              <w:ind w:firstLine="30"/>
              <w:contextualSpacing/>
              <w:rPr>
                <w:b/>
                <w:bCs/>
                <w:sz w:val="22"/>
                <w:szCs w:val="22"/>
              </w:rPr>
            </w:pPr>
            <w:r>
              <w:rPr>
                <w:b/>
                <w:bCs/>
                <w:sz w:val="22"/>
                <w:szCs w:val="22"/>
              </w:rPr>
              <w:t xml:space="preserve">Уметь: </w:t>
            </w:r>
            <w:r>
              <w:rPr>
                <w:rFonts w:ascii="TimesNewRoman" w:hAnsi="TimesNewRoman"/>
                <w:sz w:val="22"/>
                <w:szCs w:val="22"/>
              </w:rPr>
              <w:t>использовать методы обработки и верификации информации из разных источников управленческих информационных систем; применять информационно</w:t>
            </w:r>
            <w:r>
              <w:rPr>
                <w:rFonts w:ascii="TimesNewRomanPSMT" w:hAnsi="TimesNewRomanPSMT"/>
                <w:sz w:val="22"/>
                <w:szCs w:val="22"/>
              </w:rPr>
              <w:t>-</w:t>
            </w:r>
            <w:r>
              <w:rPr>
                <w:rFonts w:ascii="TimesNewRoman" w:hAnsi="TimesNewRoman"/>
                <w:sz w:val="22"/>
                <w:szCs w:val="22"/>
              </w:rPr>
              <w:t xml:space="preserve">коммуникационные технологии в аналитических исследованиях реализации государственного и муниципального управления; </w:t>
            </w:r>
          </w:p>
          <w:p w:rsidR="0017525A" w:rsidRDefault="003100A8">
            <w:pPr>
              <w:tabs>
                <w:tab w:val="left" w:pos="540"/>
              </w:tabs>
              <w:ind w:firstLine="30"/>
              <w:contextualSpacing/>
              <w:rPr>
                <w:rFonts w:ascii="TimesNewRoman" w:hAnsi="TimesNewRoman"/>
                <w:sz w:val="22"/>
                <w:szCs w:val="22"/>
              </w:rPr>
            </w:pPr>
            <w:r>
              <w:rPr>
                <w:sz w:val="22"/>
                <w:szCs w:val="22"/>
              </w:rPr>
              <w:t xml:space="preserve">управлять данными и их </w:t>
            </w:r>
            <w:r>
              <w:rPr>
                <w:rFonts w:ascii="TimesNewRoman" w:hAnsi="TimesNewRoman"/>
                <w:sz w:val="22"/>
                <w:szCs w:val="22"/>
              </w:rPr>
              <w:t>жизненным циклами; использовать инструменты информационно</w:t>
            </w:r>
            <w:r>
              <w:rPr>
                <w:sz w:val="22"/>
                <w:szCs w:val="22"/>
              </w:rPr>
              <w:t>–контентного наполнения.</w:t>
            </w:r>
          </w:p>
        </w:tc>
        <w:tc>
          <w:tcPr>
            <w:tcW w:w="2976" w:type="dxa"/>
          </w:tcPr>
          <w:p w:rsidR="0017525A" w:rsidRDefault="003100A8">
            <w:pPr>
              <w:rPr>
                <w:b/>
                <w:bCs/>
                <w:sz w:val="22"/>
                <w:szCs w:val="22"/>
              </w:rPr>
            </w:pPr>
            <w:r>
              <w:rPr>
                <w:sz w:val="22"/>
                <w:szCs w:val="22"/>
              </w:rPr>
              <w:t>Студентам предлагается провести анализ нормативно-правовых актов в сфере обеспечения открытости и прозрачности деятельности органов власти. Каждый студент выбирает один орган власти, дает экспертную оценку сайта министерства или ведомства в сети «Интернет». Результатом работы является экспертное заключение о соответствии сайта установленным требованиям.</w:t>
            </w:r>
            <w:r>
              <w:rPr>
                <w:b/>
                <w:bCs/>
                <w:sz w:val="22"/>
                <w:szCs w:val="22"/>
              </w:rPr>
              <w:t xml:space="preserve"> </w:t>
            </w:r>
          </w:p>
        </w:tc>
      </w:tr>
    </w:tbl>
    <w:p w:rsidR="0017525A" w:rsidRDefault="0017525A">
      <w:pPr>
        <w:widowControl/>
        <w:spacing w:line="360" w:lineRule="auto"/>
        <w:jc w:val="both"/>
        <w:rPr>
          <w:sz w:val="28"/>
          <w:szCs w:val="28"/>
        </w:rPr>
      </w:pPr>
    </w:p>
    <w:p w:rsidR="0017525A" w:rsidRDefault="003100A8">
      <w:pPr>
        <w:ind w:firstLine="709"/>
        <w:jc w:val="center"/>
        <w:rPr>
          <w:sz w:val="28"/>
          <w:szCs w:val="28"/>
        </w:rPr>
      </w:pPr>
      <w:r>
        <w:rPr>
          <w:sz w:val="28"/>
          <w:szCs w:val="28"/>
        </w:rPr>
        <w:lastRenderedPageBreak/>
        <w:t xml:space="preserve">Для 2022 года приема и далее </w:t>
      </w:r>
    </w:p>
    <w:tbl>
      <w:tblPr>
        <w:tblW w:w="11057" w:type="dxa"/>
        <w:tblInd w:w="-714" w:type="dxa"/>
        <w:tblLayout w:type="fixed"/>
        <w:tblLook w:val="04A0" w:firstRow="1" w:lastRow="0" w:firstColumn="1" w:lastColumn="0" w:noHBand="0" w:noVBand="1"/>
      </w:tblPr>
      <w:tblGrid>
        <w:gridCol w:w="1702"/>
        <w:gridCol w:w="2409"/>
        <w:gridCol w:w="4034"/>
        <w:gridCol w:w="2912"/>
      </w:tblGrid>
      <w:tr w:rsidR="0017525A">
        <w:tc>
          <w:tcPr>
            <w:tcW w:w="1701" w:type="dxa"/>
            <w:tcBorders>
              <w:top w:val="single" w:sz="4" w:space="0" w:color="000000"/>
              <w:left w:val="single" w:sz="4" w:space="0" w:color="000000"/>
              <w:bottom w:val="single" w:sz="4" w:space="0" w:color="000000"/>
              <w:right w:val="single" w:sz="4" w:space="0" w:color="000000"/>
            </w:tcBorders>
          </w:tcPr>
          <w:p w:rsidR="0017525A" w:rsidRDefault="003100A8">
            <w:pPr>
              <w:jc w:val="both"/>
              <w:rPr>
                <w:b/>
                <w:sz w:val="24"/>
                <w:szCs w:val="24"/>
              </w:rPr>
            </w:pPr>
            <w:r>
              <w:rPr>
                <w:b/>
                <w:sz w:val="24"/>
                <w:szCs w:val="24"/>
              </w:rPr>
              <w:t xml:space="preserve">Наименование компетенции </w:t>
            </w: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jc w:val="both"/>
              <w:rPr>
                <w:b/>
                <w:sz w:val="24"/>
                <w:szCs w:val="24"/>
              </w:rPr>
            </w:pPr>
            <w:r>
              <w:rPr>
                <w:b/>
                <w:sz w:val="24"/>
                <w:szCs w:val="24"/>
              </w:rPr>
              <w:t xml:space="preserve">Наименование  индикаторов достижения компетенции </w:t>
            </w: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jc w:val="both"/>
              <w:rPr>
                <w:b/>
                <w:sz w:val="24"/>
                <w:szCs w:val="24"/>
              </w:rPr>
            </w:pPr>
            <w:r>
              <w:rPr>
                <w:b/>
                <w:sz w:val="24"/>
                <w:szCs w:val="24"/>
              </w:rPr>
              <w:t>Результаты обучения ( умения и знания), соотнесенные с индикаторами достижения компетенции</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b/>
                <w:sz w:val="24"/>
                <w:szCs w:val="24"/>
              </w:rPr>
            </w:pPr>
            <w:r>
              <w:rPr>
                <w:b/>
                <w:sz w:val="24"/>
                <w:szCs w:val="24"/>
              </w:rPr>
              <w:t>Типовые контрольные задания</w:t>
            </w:r>
          </w:p>
        </w:tc>
      </w:tr>
      <w:tr w:rsidR="0017525A">
        <w:tc>
          <w:tcPr>
            <w:tcW w:w="1701" w:type="dxa"/>
            <w:vMerge w:val="restart"/>
            <w:tcBorders>
              <w:top w:val="single" w:sz="4" w:space="0" w:color="000000"/>
              <w:left w:val="single" w:sz="4" w:space="0" w:color="000000"/>
              <w:bottom w:val="single" w:sz="4" w:space="0" w:color="000000"/>
              <w:right w:val="single" w:sz="4" w:space="0" w:color="000000"/>
            </w:tcBorders>
          </w:tcPr>
          <w:p w:rsidR="0017525A" w:rsidRDefault="003100A8">
            <w:pPr>
              <w:jc w:val="both"/>
              <w:rPr>
                <w:sz w:val="28"/>
                <w:szCs w:val="28"/>
              </w:rPr>
            </w:pPr>
            <w:r>
              <w:rPr>
                <w:sz w:val="24"/>
                <w:szCs w:val="24"/>
              </w:rPr>
              <w:t>Способность организовывать и осуществлять  внутренние и межведомственные коммуникации, взаимодействие органов государственной власти и местного самоуправления со всеми заинтересованными  сторонами (ПКН-3)</w:t>
            </w: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8"/>
                <w:szCs w:val="28"/>
              </w:rPr>
            </w:pPr>
            <w:r>
              <w:rPr>
                <w:sz w:val="24"/>
                <w:szCs w:val="24"/>
              </w:rPr>
              <w:t>Демонстрирует знания в области организации всех видов внутренних и межведомственных коммуникаций.</w:t>
            </w: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основы межведомственного и межминистерского взаимодействия при реализации совместных проектов </w:t>
            </w:r>
          </w:p>
          <w:p w:rsidR="0017525A" w:rsidRDefault="003100A8">
            <w:pPr>
              <w:jc w:val="both"/>
              <w:rPr>
                <w:sz w:val="28"/>
                <w:szCs w:val="28"/>
              </w:rPr>
            </w:pPr>
            <w:r>
              <w:rPr>
                <w:i/>
                <w:iCs/>
                <w:sz w:val="24"/>
                <w:szCs w:val="24"/>
              </w:rPr>
              <w:t>Уметь</w:t>
            </w:r>
            <w:r>
              <w:rPr>
                <w:sz w:val="24"/>
                <w:szCs w:val="24"/>
              </w:rPr>
              <w:t>: координировать работу участников проектной команды различных министерств и департаментов</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4"/>
                <w:szCs w:val="24"/>
              </w:rPr>
            </w:pPr>
            <w:r>
              <w:rPr>
                <w:i/>
                <w:iCs/>
                <w:sz w:val="24"/>
                <w:szCs w:val="24"/>
              </w:rPr>
              <w:t>Задание 1.</w:t>
            </w:r>
            <w:r>
              <w:rPr>
                <w:sz w:val="24"/>
                <w:szCs w:val="24"/>
              </w:rPr>
              <w:t xml:space="preserve"> Составить алгоритм межведомственного взаимодействия органа МСУ с органами государственной власти по соответствующим направлениям (на выбор студента)</w:t>
            </w:r>
          </w:p>
        </w:tc>
      </w:tr>
      <w:tr w:rsidR="0017525A">
        <w:tc>
          <w:tcPr>
            <w:tcW w:w="1701" w:type="dxa"/>
            <w:vMerge/>
            <w:tcBorders>
              <w:top w:val="single" w:sz="4" w:space="0" w:color="000000"/>
              <w:left w:val="single" w:sz="4" w:space="0" w:color="000000"/>
              <w:bottom w:val="single" w:sz="4" w:space="0" w:color="000000"/>
              <w:right w:val="single" w:sz="4" w:space="0" w:color="000000"/>
            </w:tcBorders>
          </w:tcPr>
          <w:p w:rsidR="0017525A" w:rsidRDefault="0017525A">
            <w:pPr>
              <w:jc w:val="both"/>
              <w:rPr>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8"/>
                <w:szCs w:val="28"/>
              </w:rPr>
            </w:pPr>
            <w:r>
              <w:rPr>
                <w:sz w:val="24"/>
                <w:szCs w:val="24"/>
              </w:rPr>
              <w:t>2.  Организует все виды внутренних и межведомственных коммуникаций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принципы координации деятельности органов исполнительной власти и </w:t>
            </w:r>
            <w:proofErr w:type="gramStart"/>
            <w:r>
              <w:rPr>
                <w:sz w:val="24"/>
                <w:szCs w:val="24"/>
              </w:rPr>
              <w:t>содержание  формы</w:t>
            </w:r>
            <w:proofErr w:type="gramEnd"/>
            <w:r>
              <w:rPr>
                <w:sz w:val="24"/>
                <w:szCs w:val="24"/>
              </w:rPr>
              <w:t xml:space="preserve"> взаимодействия участников проектной деятельности при реализации проектов</w:t>
            </w:r>
          </w:p>
          <w:p w:rsidR="0017525A" w:rsidRDefault="003100A8">
            <w:pPr>
              <w:jc w:val="both"/>
              <w:rPr>
                <w:sz w:val="28"/>
                <w:szCs w:val="28"/>
              </w:rPr>
            </w:pPr>
            <w:r>
              <w:rPr>
                <w:i/>
                <w:iCs/>
                <w:sz w:val="24"/>
                <w:szCs w:val="24"/>
              </w:rPr>
              <w:t>Уметь:</w:t>
            </w:r>
            <w:r>
              <w:rPr>
                <w:sz w:val="24"/>
                <w:szCs w:val="24"/>
              </w:rPr>
              <w:t xml:space="preserve"> организовать взаимодействие органов государственной власти и местного самоуправления с гражданами, коммерческими организациями, институтами гражданского общества, средствами массовой информации.</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4"/>
                <w:szCs w:val="24"/>
              </w:rPr>
            </w:pPr>
            <w:r>
              <w:rPr>
                <w:i/>
                <w:iCs/>
                <w:sz w:val="24"/>
                <w:szCs w:val="24"/>
              </w:rPr>
              <w:t>Задание 2.</w:t>
            </w:r>
            <w:r>
              <w:rPr>
                <w:sz w:val="24"/>
                <w:szCs w:val="24"/>
              </w:rPr>
              <w:t xml:space="preserve"> Составить рекомендации по организации взаимодействия органа государственной власти (на выбор)  гражданами /коммерческими организациями /институтами гражданского общества/ СМИ</w:t>
            </w:r>
          </w:p>
        </w:tc>
      </w:tr>
      <w:tr w:rsidR="0017525A">
        <w:tc>
          <w:tcPr>
            <w:tcW w:w="1701"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8"/>
                <w:szCs w:val="28"/>
              </w:rPr>
            </w:pPr>
            <w:r>
              <w:rPr>
                <w:sz w:val="24"/>
                <w:szCs w:val="24"/>
              </w:rPr>
              <w:t xml:space="preserve">Способность применять методы и инструменты проектного управления в государственном секторе (ПК-1) </w:t>
            </w: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1418"/>
                <w:tab w:val="right" w:leader="underscore" w:pos="8505"/>
              </w:tabs>
              <w:jc w:val="both"/>
              <w:rPr>
                <w:sz w:val="24"/>
                <w:szCs w:val="24"/>
              </w:rPr>
            </w:pPr>
            <w:r>
              <w:rPr>
                <w:sz w:val="24"/>
                <w:szCs w:val="24"/>
              </w:rPr>
              <w:t>1.Руководствуется принципами общей и частной методологии познавательной деятельности, технологией проектного анализа в органах государственного и муниципального управления, требованиями нормативных правовых актов, регулирующих порядок и организацию проектной деятельности в органах власти.</w:t>
            </w:r>
          </w:p>
          <w:p w:rsidR="0017525A" w:rsidRDefault="0017525A">
            <w:pPr>
              <w:jc w:val="both"/>
              <w:rPr>
                <w:sz w:val="28"/>
                <w:szCs w:val="28"/>
              </w:rPr>
            </w:pP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jc w:val="both"/>
              <w:rPr>
                <w:sz w:val="24"/>
                <w:szCs w:val="24"/>
              </w:rPr>
            </w:pPr>
            <w:r>
              <w:rPr>
                <w:i/>
                <w:iCs/>
                <w:sz w:val="24"/>
                <w:szCs w:val="24"/>
              </w:rPr>
              <w:t>Знать:</w:t>
            </w:r>
            <w:r>
              <w:rPr>
                <w:sz w:val="24"/>
                <w:szCs w:val="24"/>
              </w:rPr>
              <w:t xml:space="preserve"> основные положения методологии познавательной деятельности; технологии проектного анализа в органах власти; нормативные правовые акты, регулирующие порядок и организацию проектной деятельности в органах власти; сущность и содержание инструментария работы с проектами.</w:t>
            </w:r>
          </w:p>
          <w:p w:rsidR="0017525A" w:rsidRDefault="003100A8">
            <w:pPr>
              <w:jc w:val="both"/>
              <w:rPr>
                <w:sz w:val="28"/>
                <w:szCs w:val="28"/>
              </w:rPr>
            </w:pPr>
            <w:r>
              <w:rPr>
                <w:i/>
                <w:iCs/>
                <w:sz w:val="24"/>
                <w:szCs w:val="24"/>
              </w:rPr>
              <w:t>Уметь:</w:t>
            </w:r>
            <w:r>
              <w:rPr>
                <w:sz w:val="24"/>
                <w:szCs w:val="24"/>
              </w:rPr>
              <w:t xml:space="preserve"> использовать терминологию управления проектами; руководствоваться при принятии решений существующими организационно-правовыми и теоретико-методологическими основами проектного менеджмента.  </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i/>
                <w:iCs/>
                <w:sz w:val="28"/>
                <w:szCs w:val="28"/>
              </w:rPr>
            </w:pPr>
            <w:r>
              <w:rPr>
                <w:i/>
                <w:iCs/>
                <w:sz w:val="24"/>
                <w:szCs w:val="24"/>
              </w:rPr>
              <w:t>Задание 3.</w:t>
            </w:r>
            <w:r>
              <w:t xml:space="preserve"> </w:t>
            </w:r>
            <w:r>
              <w:rPr>
                <w:sz w:val="24"/>
                <w:szCs w:val="24"/>
              </w:rPr>
              <w:t xml:space="preserve">Используя принципы (ориентированность на результат, принцип «проектного треугольника», учет жизненного цикла проекта и </w:t>
            </w:r>
            <w:proofErr w:type="spellStart"/>
            <w:r>
              <w:rPr>
                <w:sz w:val="24"/>
                <w:szCs w:val="24"/>
              </w:rPr>
              <w:t>др</w:t>
            </w:r>
            <w:proofErr w:type="spellEnd"/>
            <w:r>
              <w:rPr>
                <w:sz w:val="24"/>
                <w:szCs w:val="24"/>
              </w:rPr>
              <w:t>). обоснуйте их реализацию в предложенном перечне госпрограмм</w:t>
            </w:r>
          </w:p>
        </w:tc>
      </w:tr>
      <w:tr w:rsidR="0017525A">
        <w:tc>
          <w:tcPr>
            <w:tcW w:w="1701" w:type="dxa"/>
            <w:tcBorders>
              <w:top w:val="single" w:sz="4" w:space="0" w:color="000000"/>
              <w:left w:val="single" w:sz="4" w:space="0" w:color="000000"/>
              <w:bottom w:val="single" w:sz="4" w:space="0" w:color="000000"/>
              <w:right w:val="single" w:sz="4" w:space="0" w:color="000000"/>
            </w:tcBorders>
          </w:tcPr>
          <w:p w:rsidR="0017525A" w:rsidRDefault="0017525A">
            <w:pPr>
              <w:jc w:val="both"/>
              <w:rPr>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1418"/>
                <w:tab w:val="right" w:leader="underscore" w:pos="8505"/>
              </w:tabs>
              <w:jc w:val="both"/>
              <w:rPr>
                <w:sz w:val="24"/>
                <w:szCs w:val="24"/>
              </w:rPr>
            </w:pPr>
            <w:r>
              <w:rPr>
                <w:sz w:val="24"/>
                <w:szCs w:val="24"/>
              </w:rPr>
              <w:t>2.Осуществляет поиск и находит наиболее разумные решения типовых задач проектной деятельности, применяет принципы познания к исследованию социально-экономических процессов, оценивает и выбирает альтернативный вариант решения.</w:t>
            </w:r>
          </w:p>
          <w:p w:rsidR="0017525A" w:rsidRDefault="0017525A">
            <w:pPr>
              <w:jc w:val="both"/>
              <w:rPr>
                <w:sz w:val="28"/>
                <w:szCs w:val="28"/>
              </w:rPr>
            </w:pP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rPr>
                <w:sz w:val="24"/>
                <w:szCs w:val="24"/>
              </w:rPr>
            </w:pPr>
            <w:r>
              <w:rPr>
                <w:i/>
                <w:iCs/>
                <w:sz w:val="24"/>
                <w:szCs w:val="24"/>
              </w:rPr>
              <w:t>Знать:</w:t>
            </w:r>
            <w:r>
              <w:rPr>
                <w:sz w:val="24"/>
                <w:szCs w:val="24"/>
              </w:rPr>
              <w:t xml:space="preserve"> порядок применения инструментов проектного менеджмента при решении государственных задач; современные методики и технологии разработки, реализации административных решений; типовые задачи проектной деятельности; основные тенденции и особенности проектного управления в международной практике в государственном секторе; типовые проблемы, возникающие в сфере государственного и муниципального управления в процессе проектной деятельности; методы и методики сбора, обработки и анализа экономических и социальных данных. </w:t>
            </w:r>
          </w:p>
          <w:p w:rsidR="0017525A" w:rsidRDefault="003100A8">
            <w:pPr>
              <w:jc w:val="both"/>
              <w:rPr>
                <w:sz w:val="28"/>
                <w:szCs w:val="28"/>
              </w:rPr>
            </w:pPr>
            <w:r>
              <w:rPr>
                <w:i/>
                <w:iCs/>
                <w:sz w:val="24"/>
                <w:szCs w:val="24"/>
              </w:rPr>
              <w:t>Уметь:</w:t>
            </w:r>
            <w:r>
              <w:rPr>
                <w:sz w:val="24"/>
                <w:szCs w:val="24"/>
              </w:rPr>
              <w:t xml:space="preserve"> применять современные методики и технологии разработки, реализации и оценки политических и административных решений, программ, планов и проектов развития на основе зарубежного опыта; выявлять проблемы, разрабатывать и проектировать возможные сценарии их решения с применением проектного подхода; использовать апробированные методы и методики сбора, обработки и анализа экономических и социальных данных, необходимых для ведения проектной деятельности.</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4"/>
                <w:szCs w:val="24"/>
              </w:rPr>
            </w:pPr>
            <w:proofErr w:type="gramStart"/>
            <w:r>
              <w:rPr>
                <w:i/>
                <w:iCs/>
                <w:sz w:val="24"/>
                <w:szCs w:val="24"/>
              </w:rPr>
              <w:t>Задание  4</w:t>
            </w:r>
            <w:proofErr w:type="gramEnd"/>
            <w:r>
              <w:rPr>
                <w:i/>
                <w:iCs/>
                <w:sz w:val="24"/>
                <w:szCs w:val="24"/>
              </w:rPr>
              <w:t>.</w:t>
            </w:r>
            <w:r>
              <w:rPr>
                <w:sz w:val="24"/>
                <w:szCs w:val="24"/>
              </w:rPr>
              <w:t xml:space="preserve"> Провести оценку влияния нормативного правового акта на </w:t>
            </w:r>
            <w:proofErr w:type="spellStart"/>
            <w:r>
              <w:rPr>
                <w:sz w:val="24"/>
                <w:szCs w:val="24"/>
              </w:rPr>
              <w:t>стейкхолдеров</w:t>
            </w:r>
            <w:proofErr w:type="spellEnd"/>
            <w:r>
              <w:rPr>
                <w:sz w:val="24"/>
                <w:szCs w:val="24"/>
              </w:rPr>
              <w:t xml:space="preserve">. По данным </w:t>
            </w:r>
            <w:proofErr w:type="gramStart"/>
            <w:r>
              <w:rPr>
                <w:sz w:val="24"/>
                <w:szCs w:val="24"/>
              </w:rPr>
              <w:t>сайта  https://regulation.gov.ru</w:t>
            </w:r>
            <w:proofErr w:type="gramEnd"/>
            <w:r>
              <w:rPr>
                <w:sz w:val="24"/>
                <w:szCs w:val="24"/>
              </w:rPr>
              <w:t xml:space="preserve"> и рассмотреть проект НПА, находящийся на стадии рассмотрения. Изучить проект документа и дать экспертную оценку социально-экономических последствий принятия НПА для всех </w:t>
            </w:r>
            <w:proofErr w:type="spellStart"/>
            <w:r>
              <w:rPr>
                <w:sz w:val="24"/>
                <w:szCs w:val="24"/>
              </w:rPr>
              <w:t>стейкхолдеров</w:t>
            </w:r>
            <w:proofErr w:type="spellEnd"/>
            <w:r>
              <w:rPr>
                <w:sz w:val="24"/>
                <w:szCs w:val="24"/>
              </w:rPr>
              <w:t>: государство, общество, бизнес и др. (на выбор студента)</w:t>
            </w:r>
          </w:p>
        </w:tc>
      </w:tr>
      <w:tr w:rsidR="0017525A">
        <w:tc>
          <w:tcPr>
            <w:tcW w:w="1701" w:type="dxa"/>
            <w:tcBorders>
              <w:top w:val="single" w:sz="4" w:space="0" w:color="000000"/>
              <w:left w:val="single" w:sz="4" w:space="0" w:color="000000"/>
              <w:bottom w:val="single" w:sz="4" w:space="0" w:color="000000"/>
              <w:right w:val="single" w:sz="4" w:space="0" w:color="000000"/>
            </w:tcBorders>
          </w:tcPr>
          <w:p w:rsidR="0017525A" w:rsidRDefault="0017525A">
            <w:pPr>
              <w:jc w:val="both"/>
              <w:rPr>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8"/>
                <w:szCs w:val="28"/>
              </w:rPr>
            </w:pPr>
            <w:r>
              <w:rPr>
                <w:sz w:val="24"/>
                <w:szCs w:val="24"/>
              </w:rPr>
              <w:t>3. Обладает навыками использования современных информационно - коммуникационных технологий в проектной деятельности.</w:t>
            </w:r>
          </w:p>
        </w:tc>
        <w:tc>
          <w:tcPr>
            <w:tcW w:w="4034" w:type="dxa"/>
            <w:tcBorders>
              <w:top w:val="single" w:sz="4" w:space="0" w:color="000000"/>
              <w:left w:val="single" w:sz="4" w:space="0" w:color="000000"/>
              <w:bottom w:val="single" w:sz="4" w:space="0" w:color="000000"/>
              <w:right w:val="single" w:sz="4" w:space="0" w:color="000000"/>
            </w:tcBorders>
          </w:tcPr>
          <w:p w:rsidR="0017525A" w:rsidRDefault="003100A8">
            <w:pPr>
              <w:tabs>
                <w:tab w:val="left" w:pos="540"/>
              </w:tabs>
              <w:contextualSpacing/>
              <w:jc w:val="both"/>
              <w:rPr>
                <w:sz w:val="24"/>
                <w:szCs w:val="24"/>
              </w:rPr>
            </w:pPr>
            <w:r>
              <w:rPr>
                <w:i/>
                <w:iCs/>
                <w:sz w:val="24"/>
                <w:szCs w:val="24"/>
              </w:rPr>
              <w:t>Знать:</w:t>
            </w:r>
            <w:r>
              <w:rPr>
                <w:sz w:val="24"/>
                <w:szCs w:val="24"/>
              </w:rPr>
              <w:t xml:space="preserve"> российский и зарубежных опыт внедрения ИКТ в управление проектной деятельностью в органах власти; существующие программные продукты управления проектами; основные тенденции цифровой трансформации проектного менеджмента в органах власти. </w:t>
            </w:r>
          </w:p>
          <w:p w:rsidR="0017525A" w:rsidRDefault="003100A8">
            <w:pPr>
              <w:jc w:val="both"/>
              <w:rPr>
                <w:sz w:val="28"/>
                <w:szCs w:val="28"/>
              </w:rPr>
            </w:pPr>
            <w:r>
              <w:rPr>
                <w:i/>
                <w:iCs/>
                <w:sz w:val="24"/>
                <w:szCs w:val="24"/>
              </w:rPr>
              <w:t>Уметь:</w:t>
            </w:r>
            <w:r>
              <w:rPr>
                <w:sz w:val="24"/>
                <w:szCs w:val="24"/>
              </w:rPr>
              <w:t xml:space="preserve"> применять современные информационно-коммуникационные технологии при решении административных задач с применением проектного подхода.</w:t>
            </w:r>
          </w:p>
        </w:tc>
        <w:tc>
          <w:tcPr>
            <w:tcW w:w="2912" w:type="dxa"/>
            <w:tcBorders>
              <w:top w:val="single" w:sz="4" w:space="0" w:color="000000"/>
              <w:left w:val="single" w:sz="4" w:space="0" w:color="000000"/>
              <w:bottom w:val="single" w:sz="4" w:space="0" w:color="000000"/>
              <w:right w:val="single" w:sz="4" w:space="0" w:color="000000"/>
            </w:tcBorders>
          </w:tcPr>
          <w:p w:rsidR="0017525A" w:rsidRDefault="003100A8">
            <w:pPr>
              <w:jc w:val="both"/>
              <w:rPr>
                <w:sz w:val="24"/>
                <w:szCs w:val="24"/>
              </w:rPr>
            </w:pPr>
            <w:r>
              <w:rPr>
                <w:i/>
                <w:iCs/>
                <w:sz w:val="24"/>
                <w:szCs w:val="24"/>
              </w:rPr>
              <w:t>Задание 5.</w:t>
            </w:r>
            <w:r>
              <w:rPr>
                <w:sz w:val="24"/>
                <w:szCs w:val="24"/>
              </w:rPr>
              <w:t xml:space="preserve"> Провести анализ сайта министерства или ведомства в сети «Интернет». Подготовить экспертное заключение о соответствии сайта установленным требованиям и отражением необходимых материалов для реализации проекта.</w:t>
            </w:r>
          </w:p>
          <w:p w:rsidR="0017525A" w:rsidRDefault="003100A8">
            <w:pPr>
              <w:jc w:val="both"/>
              <w:rPr>
                <w:sz w:val="24"/>
                <w:szCs w:val="24"/>
              </w:rPr>
            </w:pPr>
            <w:r>
              <w:rPr>
                <w:i/>
                <w:iCs/>
                <w:sz w:val="24"/>
                <w:szCs w:val="24"/>
              </w:rPr>
              <w:t>Задание 6.</w:t>
            </w:r>
            <w:r>
              <w:rPr>
                <w:sz w:val="24"/>
                <w:szCs w:val="24"/>
              </w:rPr>
              <w:t xml:space="preserve"> Провести анализ и выявить </w:t>
            </w:r>
            <w:proofErr w:type="gramStart"/>
            <w:r>
              <w:rPr>
                <w:sz w:val="24"/>
                <w:szCs w:val="24"/>
              </w:rPr>
              <w:t>особенности  информационной</w:t>
            </w:r>
            <w:proofErr w:type="gramEnd"/>
            <w:r>
              <w:rPr>
                <w:sz w:val="24"/>
                <w:szCs w:val="24"/>
              </w:rPr>
              <w:t xml:space="preserve"> системы (платформы, портал) иностранного </w:t>
            </w:r>
            <w:r>
              <w:rPr>
                <w:sz w:val="24"/>
                <w:szCs w:val="24"/>
              </w:rPr>
              <w:lastRenderedPageBreak/>
              <w:t xml:space="preserve">органа власти. </w:t>
            </w:r>
          </w:p>
          <w:p w:rsidR="0017525A" w:rsidRDefault="003100A8">
            <w:pPr>
              <w:jc w:val="both"/>
              <w:rPr>
                <w:sz w:val="24"/>
                <w:szCs w:val="24"/>
              </w:rPr>
            </w:pPr>
            <w:r>
              <w:rPr>
                <w:i/>
                <w:iCs/>
                <w:sz w:val="24"/>
                <w:szCs w:val="24"/>
              </w:rPr>
              <w:t>Задание 7.</w:t>
            </w:r>
            <w:r>
              <w:rPr>
                <w:sz w:val="24"/>
                <w:szCs w:val="24"/>
              </w:rPr>
              <w:t xml:space="preserve"> Разработать экспертное заключение о современных тенденциях формирования инфраструктуры электронного правительства, вынесение положений для адаптации в российской практике.</w:t>
            </w:r>
          </w:p>
        </w:tc>
      </w:tr>
    </w:tbl>
    <w:p w:rsidR="0017525A" w:rsidRDefault="003100A8">
      <w:pPr>
        <w:ind w:firstLine="709"/>
        <w:jc w:val="both"/>
        <w:rPr>
          <w:b/>
          <w:bCs/>
          <w:sz w:val="28"/>
          <w:szCs w:val="28"/>
        </w:rPr>
      </w:pPr>
      <w:r>
        <w:rPr>
          <w:b/>
          <w:bCs/>
          <w:sz w:val="28"/>
          <w:szCs w:val="28"/>
        </w:rPr>
        <w:lastRenderedPageBreak/>
        <w:t>Примерный перечень вопросов для подготовки к зачету</w:t>
      </w:r>
    </w:p>
    <w:p w:rsidR="0017525A" w:rsidRDefault="0017525A">
      <w:pPr>
        <w:jc w:val="both"/>
        <w:rPr>
          <w:b/>
          <w:i/>
          <w:color w:val="FF0000"/>
          <w:sz w:val="28"/>
          <w:szCs w:val="28"/>
          <w:u w:val="single"/>
        </w:rPr>
      </w:pPr>
    </w:p>
    <w:p w:rsidR="0017525A" w:rsidRDefault="003100A8">
      <w:pPr>
        <w:pStyle w:val="af1"/>
        <w:widowControl/>
        <w:numPr>
          <w:ilvl w:val="0"/>
          <w:numId w:val="5"/>
        </w:numPr>
        <w:ind w:left="0" w:firstLine="709"/>
        <w:jc w:val="both"/>
        <w:rPr>
          <w:rFonts w:eastAsia="Calibri"/>
          <w:sz w:val="28"/>
          <w:szCs w:val="28"/>
          <w:shd w:val="clear" w:color="auto" w:fill="FFFFFF"/>
          <w:lang w:eastAsia="en-US"/>
        </w:rPr>
      </w:pPr>
      <w:r>
        <w:rPr>
          <w:rFonts w:eastAsia="Calibri"/>
          <w:sz w:val="28"/>
          <w:szCs w:val="28"/>
          <w:shd w:val="clear" w:color="auto" w:fill="FFFFFF"/>
          <w:lang w:eastAsia="en-US"/>
        </w:rPr>
        <w:t>Проект и процессы его формирования.</w:t>
      </w:r>
    </w:p>
    <w:p w:rsidR="0017525A" w:rsidRDefault="003100A8">
      <w:pPr>
        <w:pStyle w:val="af1"/>
        <w:widowControl/>
        <w:numPr>
          <w:ilvl w:val="0"/>
          <w:numId w:val="5"/>
        </w:numPr>
        <w:ind w:left="0"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Основные определения и подходы проектного управления </w:t>
      </w:r>
      <w:bookmarkStart w:id="51" w:name="_Hlk8544125"/>
      <w:r>
        <w:rPr>
          <w:rFonts w:eastAsia="Calibri"/>
          <w:sz w:val="28"/>
          <w:szCs w:val="28"/>
          <w:shd w:val="clear" w:color="auto" w:fill="FFFFFF"/>
          <w:lang w:eastAsia="en-US"/>
        </w:rPr>
        <w:t>в государственном управлении</w:t>
      </w:r>
      <w:bookmarkEnd w:id="51"/>
      <w:r>
        <w:rPr>
          <w:rFonts w:eastAsia="Calibri"/>
          <w:sz w:val="28"/>
          <w:szCs w:val="28"/>
          <w:shd w:val="clear" w:color="auto" w:fill="FFFFFF"/>
          <w:lang w:eastAsia="en-US"/>
        </w:rPr>
        <w:t xml:space="preserve">. </w:t>
      </w:r>
    </w:p>
    <w:p w:rsidR="0017525A" w:rsidRDefault="003100A8">
      <w:pPr>
        <w:pStyle w:val="af1"/>
        <w:widowControl/>
        <w:numPr>
          <w:ilvl w:val="0"/>
          <w:numId w:val="5"/>
        </w:numPr>
        <w:ind w:left="0" w:firstLine="709"/>
        <w:jc w:val="both"/>
        <w:rPr>
          <w:rFonts w:eastAsia="Calibri"/>
          <w:sz w:val="28"/>
          <w:szCs w:val="28"/>
          <w:shd w:val="clear" w:color="auto" w:fill="FFFFFF"/>
          <w:lang w:eastAsia="en-US"/>
        </w:rPr>
      </w:pPr>
      <w:r>
        <w:rPr>
          <w:rFonts w:eastAsia="Calibri"/>
          <w:sz w:val="28"/>
          <w:szCs w:val="28"/>
          <w:shd w:val="clear" w:color="auto" w:fill="FFFFFF"/>
          <w:lang w:eastAsia="en-US"/>
        </w:rPr>
        <w:t>Основные принципы проектного управления</w:t>
      </w:r>
      <w:r>
        <w:t xml:space="preserve"> </w:t>
      </w:r>
      <w:r>
        <w:rPr>
          <w:rFonts w:eastAsia="Calibri"/>
          <w:sz w:val="28"/>
          <w:szCs w:val="28"/>
          <w:shd w:val="clear" w:color="auto" w:fill="FFFFFF"/>
          <w:lang w:eastAsia="en-US"/>
        </w:rPr>
        <w:t>в государственном управлении.</w:t>
      </w:r>
    </w:p>
    <w:p w:rsidR="0017525A" w:rsidRDefault="003100A8">
      <w:pPr>
        <w:pStyle w:val="af1"/>
        <w:widowControl/>
        <w:numPr>
          <w:ilvl w:val="0"/>
          <w:numId w:val="5"/>
        </w:numPr>
        <w:ind w:left="0"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Классификация проектов. </w:t>
      </w:r>
    </w:p>
    <w:p w:rsidR="0017525A" w:rsidRDefault="003100A8">
      <w:pPr>
        <w:pStyle w:val="af1"/>
        <w:widowControl/>
        <w:numPr>
          <w:ilvl w:val="0"/>
          <w:numId w:val="5"/>
        </w:numPr>
        <w:ind w:left="0" w:firstLine="709"/>
        <w:jc w:val="both"/>
        <w:rPr>
          <w:rFonts w:eastAsia="Calibri"/>
          <w:sz w:val="28"/>
          <w:szCs w:val="28"/>
          <w:shd w:val="clear" w:color="auto" w:fill="FFFFFF"/>
          <w:lang w:eastAsia="en-US"/>
        </w:rPr>
      </w:pPr>
      <w:r>
        <w:rPr>
          <w:rFonts w:eastAsia="Calibri"/>
          <w:sz w:val="28"/>
          <w:szCs w:val="28"/>
          <w:shd w:val="clear" w:color="auto" w:fill="FFFFFF"/>
          <w:lang w:eastAsia="en-US"/>
        </w:rPr>
        <w:t>Роль и место проектного управления в реализации стратегических целей</w:t>
      </w:r>
      <w:r>
        <w:t xml:space="preserve"> </w:t>
      </w:r>
      <w:r>
        <w:rPr>
          <w:rFonts w:eastAsia="Calibri"/>
          <w:sz w:val="28"/>
          <w:szCs w:val="28"/>
          <w:shd w:val="clear" w:color="auto" w:fill="FFFFFF"/>
          <w:lang w:eastAsia="en-US"/>
        </w:rPr>
        <w:t>в государственном управлении.</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6. Стандартизация управления проектами и программами.</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7. Стандарты в менеджменте: особенности, система разработки и применения. Международные стандарты управления проектами.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8. Способы стандартизации (координация по </w:t>
      </w:r>
      <w:proofErr w:type="spellStart"/>
      <w:r>
        <w:rPr>
          <w:rFonts w:eastAsia="Calibri"/>
          <w:sz w:val="28"/>
          <w:szCs w:val="28"/>
          <w:shd w:val="clear" w:color="auto" w:fill="FFFFFF"/>
          <w:lang w:eastAsia="en-US"/>
        </w:rPr>
        <w:t>Henry</w:t>
      </w:r>
      <w:proofErr w:type="spellEnd"/>
      <w:r>
        <w:rPr>
          <w:rFonts w:eastAsia="Calibri"/>
          <w:sz w:val="28"/>
          <w:szCs w:val="28"/>
          <w:shd w:val="clear" w:color="auto" w:fill="FFFFFF"/>
          <w:lang w:eastAsia="en-US"/>
        </w:rPr>
        <w:t xml:space="preserve"> </w:t>
      </w:r>
      <w:proofErr w:type="spellStart"/>
      <w:r>
        <w:rPr>
          <w:rFonts w:eastAsia="Calibri"/>
          <w:sz w:val="28"/>
          <w:szCs w:val="28"/>
          <w:shd w:val="clear" w:color="auto" w:fill="FFFFFF"/>
          <w:lang w:eastAsia="en-US"/>
        </w:rPr>
        <w:t>Minzberg</w:t>
      </w:r>
      <w:proofErr w:type="spellEnd"/>
      <w:r>
        <w:rPr>
          <w:rFonts w:eastAsia="Calibri"/>
          <w:sz w:val="28"/>
          <w:szCs w:val="28"/>
          <w:shd w:val="clear" w:color="auto" w:fill="FFFFFF"/>
          <w:lang w:eastAsia="en-US"/>
        </w:rPr>
        <w:t xml:space="preserve">). </w:t>
      </w:r>
    </w:p>
    <w:p w:rsidR="0017525A" w:rsidRDefault="003100A8">
      <w:pPr>
        <w:widowControl/>
        <w:ind w:firstLine="709"/>
        <w:jc w:val="both"/>
        <w:rPr>
          <w:rFonts w:eastAsia="Calibri"/>
          <w:sz w:val="28"/>
          <w:szCs w:val="28"/>
          <w:shd w:val="clear" w:color="auto" w:fill="FFFFFF"/>
          <w:lang w:val="en-US" w:eastAsia="en-US"/>
        </w:rPr>
      </w:pPr>
      <w:r>
        <w:rPr>
          <w:rFonts w:eastAsia="Calibri"/>
          <w:sz w:val="28"/>
          <w:szCs w:val="28"/>
          <w:shd w:val="clear" w:color="auto" w:fill="FFFFFF"/>
          <w:lang w:val="en-US" w:eastAsia="en-US"/>
        </w:rPr>
        <w:t xml:space="preserve">9. </w:t>
      </w:r>
      <w:bookmarkStart w:id="52" w:name="_Hlk8544232"/>
      <w:r>
        <w:rPr>
          <w:rFonts w:eastAsia="Calibri"/>
          <w:sz w:val="28"/>
          <w:szCs w:val="28"/>
          <w:shd w:val="clear" w:color="auto" w:fill="FFFFFF"/>
          <w:lang w:eastAsia="en-US"/>
        </w:rPr>
        <w:t>Стандарт</w:t>
      </w:r>
      <w:r>
        <w:rPr>
          <w:rFonts w:eastAsia="Calibri"/>
          <w:sz w:val="28"/>
          <w:szCs w:val="28"/>
          <w:shd w:val="clear" w:color="auto" w:fill="FFFFFF"/>
          <w:lang w:val="en-US" w:eastAsia="en-US"/>
        </w:rPr>
        <w:t xml:space="preserve"> </w:t>
      </w:r>
      <w:bookmarkEnd w:id="52"/>
      <w:r>
        <w:rPr>
          <w:rFonts w:eastAsia="Calibri"/>
          <w:sz w:val="28"/>
          <w:szCs w:val="28"/>
          <w:shd w:val="clear" w:color="auto" w:fill="FFFFFF"/>
          <w:lang w:val="en-US" w:eastAsia="en-US"/>
        </w:rPr>
        <w:t xml:space="preserve">PMA Competence </w:t>
      </w:r>
      <w:proofErr w:type="gramStart"/>
      <w:r>
        <w:rPr>
          <w:rFonts w:eastAsia="Calibri"/>
          <w:sz w:val="28"/>
          <w:szCs w:val="28"/>
          <w:shd w:val="clear" w:color="auto" w:fill="FFFFFF"/>
          <w:lang w:val="en-US" w:eastAsia="en-US"/>
        </w:rPr>
        <w:t>Baseline  (</w:t>
      </w:r>
      <w:proofErr w:type="gramEnd"/>
      <w:r>
        <w:rPr>
          <w:rFonts w:eastAsia="Calibri"/>
          <w:sz w:val="28"/>
          <w:szCs w:val="28"/>
          <w:shd w:val="clear" w:color="auto" w:fill="FFFFFF"/>
          <w:lang w:val="en-US" w:eastAsia="en-US"/>
        </w:rPr>
        <w:t>ICB).</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10. Стандарт </w:t>
      </w:r>
      <w:r>
        <w:rPr>
          <w:rFonts w:eastAsia="Calibri"/>
          <w:sz w:val="28"/>
          <w:szCs w:val="28"/>
          <w:shd w:val="clear" w:color="auto" w:fill="FFFFFF"/>
          <w:lang w:val="en-US" w:eastAsia="en-US"/>
        </w:rPr>
        <w:t>PRINCE</w:t>
      </w:r>
      <w:r>
        <w:rPr>
          <w:rFonts w:eastAsia="Calibri"/>
          <w:sz w:val="28"/>
          <w:szCs w:val="28"/>
          <w:shd w:val="clear" w:color="auto" w:fill="FFFFFF"/>
          <w:lang w:eastAsia="en-US"/>
        </w:rPr>
        <w:t>2, особенности и применение.</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11. Стандарт </w:t>
      </w:r>
      <w:r>
        <w:rPr>
          <w:rFonts w:eastAsia="Calibri"/>
          <w:sz w:val="28"/>
          <w:szCs w:val="28"/>
          <w:shd w:val="clear" w:color="auto" w:fill="FFFFFF"/>
          <w:lang w:val="en-US" w:eastAsia="en-US"/>
        </w:rPr>
        <w:t>PMBOK</w:t>
      </w:r>
      <w:r>
        <w:rPr>
          <w:rFonts w:eastAsia="Calibri"/>
          <w:sz w:val="28"/>
          <w:szCs w:val="28"/>
          <w:shd w:val="clear" w:color="auto" w:fill="FFFFFF"/>
          <w:lang w:eastAsia="en-US"/>
        </w:rPr>
        <w:t>, его особенности</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12. Группы компетенций в </w:t>
      </w:r>
      <w:r>
        <w:rPr>
          <w:rFonts w:eastAsia="Calibri"/>
          <w:sz w:val="28"/>
          <w:szCs w:val="28"/>
          <w:shd w:val="clear" w:color="auto" w:fill="FFFFFF"/>
          <w:lang w:val="en-US" w:eastAsia="en-US"/>
        </w:rPr>
        <w:t>ICB</w:t>
      </w:r>
      <w:r>
        <w:rPr>
          <w:rFonts w:eastAsia="Calibri"/>
          <w:sz w:val="28"/>
          <w:szCs w:val="28"/>
          <w:shd w:val="clear" w:color="auto" w:fill="FFFFFF"/>
          <w:lang w:eastAsia="en-US"/>
        </w:rPr>
        <w:t>.</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13. Национальные стандарты управления проектами.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14. Уровни сертификации специалистов IPMA (СОВНЕТ).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15. Руководство PMBOK: содержание и подходы. </w:t>
      </w:r>
    </w:p>
    <w:p w:rsidR="0017525A" w:rsidRDefault="003100A8">
      <w:pPr>
        <w:widowControl/>
        <w:ind w:firstLine="709"/>
        <w:jc w:val="both"/>
        <w:rPr>
          <w:rFonts w:eastAsia="Calibri"/>
          <w:sz w:val="28"/>
          <w:szCs w:val="28"/>
          <w:shd w:val="clear" w:color="auto" w:fill="FFFFFF"/>
          <w:lang w:val="en-US" w:eastAsia="en-US"/>
        </w:rPr>
      </w:pPr>
      <w:r>
        <w:rPr>
          <w:rFonts w:eastAsia="Calibri"/>
          <w:sz w:val="28"/>
          <w:szCs w:val="28"/>
          <w:shd w:val="clear" w:color="auto" w:fill="FFFFFF"/>
          <w:lang w:val="en-US" w:eastAsia="en-US"/>
        </w:rPr>
        <w:t xml:space="preserve">16. </w:t>
      </w:r>
      <w:r>
        <w:rPr>
          <w:rFonts w:eastAsia="Calibri"/>
          <w:sz w:val="28"/>
          <w:szCs w:val="28"/>
          <w:shd w:val="clear" w:color="auto" w:fill="FFFFFF"/>
          <w:lang w:eastAsia="en-US"/>
        </w:rPr>
        <w:t>Сертификация</w:t>
      </w:r>
      <w:r>
        <w:rPr>
          <w:rFonts w:eastAsia="Calibri"/>
          <w:sz w:val="28"/>
          <w:szCs w:val="28"/>
          <w:shd w:val="clear" w:color="auto" w:fill="FFFFFF"/>
          <w:lang w:val="en-US" w:eastAsia="en-US"/>
        </w:rPr>
        <w:t xml:space="preserve"> PMI (Project Management Professional, PMBOK).</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17. Управление содержанием проекта (</w:t>
      </w:r>
      <w:proofErr w:type="spellStart"/>
      <w:r>
        <w:rPr>
          <w:rFonts w:eastAsia="Calibri"/>
          <w:sz w:val="28"/>
          <w:szCs w:val="28"/>
          <w:shd w:val="clear" w:color="auto" w:fill="FFFFFF"/>
          <w:lang w:eastAsia="en-US"/>
        </w:rPr>
        <w:t>Project</w:t>
      </w:r>
      <w:proofErr w:type="spellEnd"/>
      <w:r>
        <w:rPr>
          <w:rFonts w:eastAsia="Calibri"/>
          <w:sz w:val="28"/>
          <w:szCs w:val="28"/>
          <w:shd w:val="clear" w:color="auto" w:fill="FFFFFF"/>
          <w:lang w:eastAsia="en-US"/>
        </w:rPr>
        <w:t xml:space="preserve"> </w:t>
      </w:r>
      <w:proofErr w:type="spellStart"/>
      <w:r>
        <w:rPr>
          <w:rFonts w:eastAsia="Calibri"/>
          <w:sz w:val="28"/>
          <w:szCs w:val="28"/>
          <w:shd w:val="clear" w:color="auto" w:fill="FFFFFF"/>
          <w:lang w:eastAsia="en-US"/>
        </w:rPr>
        <w:t>Scope</w:t>
      </w:r>
      <w:proofErr w:type="spellEnd"/>
      <w:r>
        <w:rPr>
          <w:rFonts w:eastAsia="Calibri"/>
          <w:sz w:val="28"/>
          <w:szCs w:val="28"/>
          <w:shd w:val="clear" w:color="auto" w:fill="FFFFFF"/>
          <w:lang w:eastAsia="en-US"/>
        </w:rPr>
        <w:t xml:space="preserve"> </w:t>
      </w:r>
      <w:proofErr w:type="spellStart"/>
      <w:r>
        <w:rPr>
          <w:rFonts w:eastAsia="Calibri"/>
          <w:sz w:val="28"/>
          <w:szCs w:val="28"/>
          <w:shd w:val="clear" w:color="auto" w:fill="FFFFFF"/>
          <w:lang w:eastAsia="en-US"/>
        </w:rPr>
        <w:t>Management</w:t>
      </w:r>
      <w:proofErr w:type="spellEnd"/>
      <w:r>
        <w:rPr>
          <w:rFonts w:eastAsia="Calibri"/>
          <w:sz w:val="28"/>
          <w:szCs w:val="28"/>
          <w:shd w:val="clear" w:color="auto" w:fill="FFFFFF"/>
          <w:lang w:eastAsia="en-US"/>
        </w:rPr>
        <w:t xml:space="preserve">). </w:t>
      </w:r>
    </w:p>
    <w:p w:rsidR="0017525A" w:rsidRDefault="003100A8">
      <w:pPr>
        <w:widowControl/>
        <w:ind w:firstLine="709"/>
        <w:jc w:val="both"/>
        <w:rPr>
          <w:rFonts w:eastAsia="Calibri"/>
          <w:sz w:val="28"/>
          <w:szCs w:val="28"/>
          <w:shd w:val="clear" w:color="auto" w:fill="FFFFFF"/>
          <w:lang w:val="en-US" w:eastAsia="en-US"/>
        </w:rPr>
      </w:pPr>
      <w:r>
        <w:rPr>
          <w:rFonts w:eastAsia="Calibri"/>
          <w:sz w:val="28"/>
          <w:szCs w:val="28"/>
          <w:shd w:val="clear" w:color="auto" w:fill="FFFFFF"/>
          <w:lang w:val="en-US" w:eastAsia="en-US"/>
        </w:rPr>
        <w:t xml:space="preserve">18. </w:t>
      </w:r>
      <w:r>
        <w:rPr>
          <w:rFonts w:eastAsia="Calibri"/>
          <w:sz w:val="28"/>
          <w:szCs w:val="28"/>
          <w:shd w:val="clear" w:color="auto" w:fill="FFFFFF"/>
          <w:lang w:eastAsia="en-US"/>
        </w:rPr>
        <w:t>Интеграционное</w:t>
      </w:r>
      <w:r>
        <w:rPr>
          <w:rFonts w:eastAsia="Calibri"/>
          <w:sz w:val="28"/>
          <w:szCs w:val="28"/>
          <w:shd w:val="clear" w:color="auto" w:fill="FFFFFF"/>
          <w:lang w:val="en-US" w:eastAsia="en-US"/>
        </w:rPr>
        <w:t xml:space="preserve"> </w:t>
      </w:r>
      <w:r>
        <w:rPr>
          <w:rFonts w:eastAsia="Calibri"/>
          <w:sz w:val="28"/>
          <w:szCs w:val="28"/>
          <w:shd w:val="clear" w:color="auto" w:fill="FFFFFF"/>
          <w:lang w:eastAsia="en-US"/>
        </w:rPr>
        <w:t>управление</w:t>
      </w:r>
      <w:r>
        <w:rPr>
          <w:rFonts w:eastAsia="Calibri"/>
          <w:sz w:val="28"/>
          <w:szCs w:val="28"/>
          <w:shd w:val="clear" w:color="auto" w:fill="FFFFFF"/>
          <w:lang w:val="en-US" w:eastAsia="en-US"/>
        </w:rPr>
        <w:t xml:space="preserve"> </w:t>
      </w:r>
      <w:r>
        <w:rPr>
          <w:rFonts w:eastAsia="Calibri"/>
          <w:sz w:val="28"/>
          <w:szCs w:val="28"/>
          <w:shd w:val="clear" w:color="auto" w:fill="FFFFFF"/>
          <w:lang w:eastAsia="en-US"/>
        </w:rPr>
        <w:t>проектом</w:t>
      </w:r>
      <w:r>
        <w:rPr>
          <w:rFonts w:eastAsia="Calibri"/>
          <w:sz w:val="28"/>
          <w:szCs w:val="28"/>
          <w:shd w:val="clear" w:color="auto" w:fill="FFFFFF"/>
          <w:lang w:val="en-US" w:eastAsia="en-US"/>
        </w:rPr>
        <w:t xml:space="preserve"> (Project Integration Management). </w:t>
      </w:r>
    </w:p>
    <w:p w:rsidR="0017525A" w:rsidRDefault="003100A8">
      <w:pPr>
        <w:widowControl/>
        <w:ind w:firstLine="709"/>
        <w:jc w:val="both"/>
        <w:rPr>
          <w:rFonts w:eastAsia="Calibri"/>
          <w:sz w:val="28"/>
          <w:szCs w:val="28"/>
          <w:shd w:val="clear" w:color="auto" w:fill="FFFFFF"/>
          <w:lang w:val="en-US" w:eastAsia="en-US"/>
        </w:rPr>
      </w:pPr>
      <w:r>
        <w:rPr>
          <w:rFonts w:eastAsia="Calibri"/>
          <w:sz w:val="28"/>
          <w:szCs w:val="28"/>
          <w:shd w:val="clear" w:color="auto" w:fill="FFFFFF"/>
          <w:lang w:val="en-US" w:eastAsia="en-US"/>
        </w:rPr>
        <w:t>Agile Manifesto.</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19. Особенности «жестких» и «мягких» проектов.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20. Концепция </w:t>
      </w:r>
      <w:r>
        <w:rPr>
          <w:rFonts w:eastAsia="Calibri"/>
          <w:sz w:val="28"/>
          <w:szCs w:val="28"/>
          <w:shd w:val="clear" w:color="auto" w:fill="FFFFFF"/>
          <w:lang w:val="en-US" w:eastAsia="en-US"/>
        </w:rPr>
        <w:t>Agile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Project</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Management</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APM</w:t>
      </w:r>
      <w:r>
        <w:rPr>
          <w:rFonts w:eastAsia="Calibri"/>
          <w:sz w:val="28"/>
          <w:szCs w:val="28"/>
          <w:shd w:val="clear" w:color="auto" w:fill="FFFFFF"/>
          <w:lang w:eastAsia="en-US"/>
        </w:rPr>
        <w:t xml:space="preserve">) в управлении «мягкими» проектами.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21. Модель реализации процесса APM. Теория ограничений в управлении «мягкими» проектами.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22. Роль </w:t>
      </w:r>
      <w:proofErr w:type="spellStart"/>
      <w:r>
        <w:rPr>
          <w:rFonts w:eastAsia="Calibri"/>
          <w:sz w:val="28"/>
          <w:szCs w:val="28"/>
          <w:shd w:val="clear" w:color="auto" w:fill="FFFFFF"/>
          <w:lang w:eastAsia="en-US"/>
        </w:rPr>
        <w:t>Agile</w:t>
      </w:r>
      <w:proofErr w:type="spellEnd"/>
      <w:r>
        <w:rPr>
          <w:rFonts w:eastAsia="Calibri"/>
          <w:sz w:val="28"/>
          <w:szCs w:val="28"/>
          <w:shd w:val="clear" w:color="auto" w:fill="FFFFFF"/>
          <w:lang w:eastAsia="en-US"/>
        </w:rPr>
        <w:t xml:space="preserve"> в государственном управлении (Великобритания).</w:t>
      </w:r>
    </w:p>
    <w:p w:rsidR="0017525A" w:rsidRDefault="003100A8">
      <w:pPr>
        <w:widowControl/>
        <w:ind w:firstLine="709"/>
        <w:jc w:val="both"/>
        <w:rPr>
          <w:rFonts w:eastAsia="Calibri"/>
          <w:sz w:val="28"/>
          <w:szCs w:val="28"/>
          <w:shd w:val="clear" w:color="auto" w:fill="FFFFFF"/>
          <w:lang w:val="en-US" w:eastAsia="en-US"/>
        </w:rPr>
      </w:pPr>
      <w:r>
        <w:rPr>
          <w:rFonts w:eastAsia="Calibri"/>
          <w:sz w:val="28"/>
          <w:szCs w:val="28"/>
          <w:shd w:val="clear" w:color="auto" w:fill="FFFFFF"/>
          <w:lang w:val="en-US" w:eastAsia="en-US"/>
        </w:rPr>
        <w:t xml:space="preserve">23. </w:t>
      </w:r>
      <w:r>
        <w:rPr>
          <w:rFonts w:eastAsia="Calibri"/>
          <w:sz w:val="28"/>
          <w:szCs w:val="28"/>
          <w:shd w:val="clear" w:color="auto" w:fill="FFFFFF"/>
          <w:lang w:eastAsia="en-US"/>
        </w:rPr>
        <w:t>Особенности</w:t>
      </w:r>
      <w:r>
        <w:rPr>
          <w:rFonts w:eastAsia="Calibri"/>
          <w:sz w:val="28"/>
          <w:szCs w:val="28"/>
          <w:shd w:val="clear" w:color="auto" w:fill="FFFFFF"/>
          <w:lang w:val="en-US" w:eastAsia="en-US"/>
        </w:rPr>
        <w:t xml:space="preserve"> Projects IN Controlled </w:t>
      </w:r>
      <w:proofErr w:type="gramStart"/>
      <w:r>
        <w:rPr>
          <w:rFonts w:eastAsia="Calibri"/>
          <w:sz w:val="28"/>
          <w:szCs w:val="28"/>
          <w:shd w:val="clear" w:color="auto" w:fill="FFFFFF"/>
          <w:lang w:val="en-US" w:eastAsia="en-US"/>
        </w:rPr>
        <w:t>Environments  (</w:t>
      </w:r>
      <w:proofErr w:type="gramEnd"/>
      <w:r>
        <w:rPr>
          <w:rFonts w:eastAsia="Calibri"/>
          <w:sz w:val="28"/>
          <w:szCs w:val="28"/>
          <w:shd w:val="clear" w:color="auto" w:fill="FFFFFF"/>
          <w:lang w:val="en-US" w:eastAsia="en-US"/>
        </w:rPr>
        <w:t>PRINCE2®.</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24. Ресурсное обеспечение проекта.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25. Оценка стоимости проекта. Процедуры управления стоимостью проекта. 26. Кадровое обеспечение проекта в государственном управлении.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27. Оценка компетентности специалистов (Австралия, Великобритания, США).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lastRenderedPageBreak/>
        <w:t xml:space="preserve">28 Опыт Института управления проектами - </w:t>
      </w:r>
      <w:proofErr w:type="spellStart"/>
      <w:r>
        <w:rPr>
          <w:rFonts w:eastAsia="Calibri"/>
          <w:sz w:val="28"/>
          <w:szCs w:val="28"/>
          <w:shd w:val="clear" w:color="auto" w:fill="FFFFFF"/>
          <w:lang w:eastAsia="en-US"/>
        </w:rPr>
        <w:t>Project</w:t>
      </w:r>
      <w:proofErr w:type="spellEnd"/>
      <w:r>
        <w:rPr>
          <w:rFonts w:eastAsia="Calibri"/>
          <w:sz w:val="28"/>
          <w:szCs w:val="28"/>
          <w:shd w:val="clear" w:color="auto" w:fill="FFFFFF"/>
          <w:lang w:eastAsia="en-US"/>
        </w:rPr>
        <w:t xml:space="preserve"> </w:t>
      </w:r>
      <w:proofErr w:type="spellStart"/>
      <w:r>
        <w:rPr>
          <w:rFonts w:eastAsia="Calibri"/>
          <w:sz w:val="28"/>
          <w:szCs w:val="28"/>
          <w:shd w:val="clear" w:color="auto" w:fill="FFFFFF"/>
          <w:lang w:eastAsia="en-US"/>
        </w:rPr>
        <w:t>Management</w:t>
      </w:r>
      <w:proofErr w:type="spellEnd"/>
      <w:r>
        <w:rPr>
          <w:rFonts w:eastAsia="Calibri"/>
          <w:sz w:val="28"/>
          <w:szCs w:val="28"/>
          <w:shd w:val="clear" w:color="auto" w:fill="FFFFFF"/>
          <w:lang w:eastAsia="en-US"/>
        </w:rPr>
        <w:t xml:space="preserve"> </w:t>
      </w:r>
      <w:proofErr w:type="spellStart"/>
      <w:r>
        <w:rPr>
          <w:rFonts w:eastAsia="Calibri"/>
          <w:sz w:val="28"/>
          <w:szCs w:val="28"/>
          <w:shd w:val="clear" w:color="auto" w:fill="FFFFFF"/>
          <w:lang w:eastAsia="en-US"/>
        </w:rPr>
        <w:t>Institute</w:t>
      </w:r>
      <w:proofErr w:type="spellEnd"/>
      <w:r>
        <w:rPr>
          <w:rFonts w:eastAsia="Calibri"/>
          <w:sz w:val="28"/>
          <w:szCs w:val="28"/>
          <w:shd w:val="clear" w:color="auto" w:fill="FFFFFF"/>
          <w:lang w:eastAsia="en-US"/>
        </w:rPr>
        <w:t>.</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29. Масштабные, приоритетные проекты Великобритании.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30. Программы </w:t>
      </w:r>
      <w:proofErr w:type="gramStart"/>
      <w:r>
        <w:rPr>
          <w:rFonts w:eastAsia="Calibri"/>
          <w:sz w:val="28"/>
          <w:szCs w:val="28"/>
          <w:shd w:val="clear" w:color="auto" w:fill="FFFFFF"/>
          <w:lang w:eastAsia="en-US"/>
        </w:rPr>
        <w:t>преобразований  в</w:t>
      </w:r>
      <w:proofErr w:type="gramEnd"/>
      <w:r>
        <w:rPr>
          <w:rFonts w:eastAsia="Calibri"/>
          <w:sz w:val="28"/>
          <w:szCs w:val="28"/>
          <w:shd w:val="clear" w:color="auto" w:fill="FFFFFF"/>
          <w:lang w:eastAsia="en-US"/>
        </w:rPr>
        <w:t xml:space="preserve"> Японии.</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31. Опыт применения проектного управления Правительством Малайзии PEMANDU (</w:t>
      </w:r>
      <w:r>
        <w:rPr>
          <w:rFonts w:eastAsia="Calibri"/>
          <w:sz w:val="28"/>
          <w:szCs w:val="28"/>
          <w:shd w:val="clear" w:color="auto" w:fill="FFFFFF"/>
          <w:lang w:val="en-US" w:eastAsia="en-US"/>
        </w:rPr>
        <w:t>Performance</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Management</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and</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Delivery</w:t>
      </w:r>
      <w:r>
        <w:rPr>
          <w:rFonts w:eastAsia="Calibri"/>
          <w:sz w:val="28"/>
          <w:szCs w:val="28"/>
          <w:shd w:val="clear" w:color="auto" w:fill="FFFFFF"/>
          <w:lang w:eastAsia="en-US"/>
        </w:rPr>
        <w:t xml:space="preserve"> </w:t>
      </w:r>
      <w:r>
        <w:rPr>
          <w:rFonts w:eastAsia="Calibri"/>
          <w:sz w:val="28"/>
          <w:szCs w:val="28"/>
          <w:shd w:val="clear" w:color="auto" w:fill="FFFFFF"/>
          <w:lang w:val="en-US" w:eastAsia="en-US"/>
        </w:rPr>
        <w:t>Unit</w:t>
      </w:r>
      <w:r>
        <w:rPr>
          <w:rFonts w:eastAsia="Calibri"/>
          <w:sz w:val="28"/>
          <w:szCs w:val="28"/>
          <w:shd w:val="clear" w:color="auto" w:fill="FFFFFF"/>
          <w:lang w:eastAsia="en-US"/>
        </w:rPr>
        <w:t>).</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32. Роль экспертизы в оценке проектов. Классификация экспертизы. Формальная экспертиза. Экспертиза и оценка целевой программы.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 xml:space="preserve">33. Эффективность проекта (программы) и ее оценка органами власти </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34. Концепция эффективности в системе управления проектами. Методы оценки эффективности проектов. Методы оценки эффективности управления проектами.</w:t>
      </w:r>
    </w:p>
    <w:p w:rsidR="0017525A" w:rsidRDefault="003100A8">
      <w:pPr>
        <w:widowControl/>
        <w:ind w:firstLine="709"/>
        <w:jc w:val="both"/>
        <w:rPr>
          <w:rFonts w:eastAsia="Calibri"/>
          <w:sz w:val="28"/>
          <w:szCs w:val="28"/>
          <w:shd w:val="clear" w:color="auto" w:fill="FFFFFF"/>
          <w:lang w:eastAsia="en-US"/>
        </w:rPr>
      </w:pPr>
      <w:r>
        <w:rPr>
          <w:rFonts w:eastAsia="Calibri"/>
          <w:sz w:val="28"/>
          <w:szCs w:val="28"/>
          <w:shd w:val="clear" w:color="auto" w:fill="FFFFFF"/>
          <w:lang w:eastAsia="en-US"/>
        </w:rPr>
        <w:t>35. Экспертные характеристики инновационных разработок (Великобритания - модель оценки зрелости организации в области управления проектами, программами, портфелями проектов — P3M3</w:t>
      </w:r>
      <w:proofErr w:type="gramStart"/>
      <w:r>
        <w:rPr>
          <w:rFonts w:eastAsia="Calibri"/>
          <w:sz w:val="28"/>
          <w:szCs w:val="28"/>
          <w:shd w:val="clear" w:color="auto" w:fill="FFFFFF"/>
          <w:lang w:eastAsia="en-US"/>
        </w:rPr>
        <w:t>),  (</w:t>
      </w:r>
      <w:proofErr w:type="gramEnd"/>
      <w:r>
        <w:rPr>
          <w:rFonts w:eastAsia="Calibri"/>
          <w:sz w:val="28"/>
          <w:szCs w:val="28"/>
          <w:shd w:val="clear" w:color="auto" w:fill="FFFFFF"/>
          <w:lang w:eastAsia="en-US"/>
        </w:rPr>
        <w:t xml:space="preserve">Австралия). </w:t>
      </w:r>
    </w:p>
    <w:p w:rsidR="0017525A" w:rsidRDefault="0017525A">
      <w:pPr>
        <w:widowControl/>
        <w:spacing w:line="360" w:lineRule="auto"/>
        <w:jc w:val="both"/>
        <w:rPr>
          <w:sz w:val="28"/>
          <w:szCs w:val="28"/>
        </w:rPr>
      </w:pPr>
    </w:p>
    <w:p w:rsidR="0017525A" w:rsidRDefault="003100A8">
      <w:pPr>
        <w:pStyle w:val="1"/>
        <w:jc w:val="both"/>
        <w:rPr>
          <w:rFonts w:ascii="Times New Roman" w:hAnsi="Times New Roman" w:cs="Times New Roman"/>
          <w:b/>
          <w:color w:val="auto"/>
          <w:sz w:val="28"/>
          <w:szCs w:val="28"/>
        </w:rPr>
      </w:pPr>
      <w:bookmarkStart w:id="53" w:name="_Toc122082202"/>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53"/>
    </w:p>
    <w:p w:rsidR="0017525A" w:rsidRDefault="0017525A">
      <w:pPr>
        <w:widowControl/>
        <w:tabs>
          <w:tab w:val="left" w:pos="567"/>
          <w:tab w:val="left" w:pos="993"/>
          <w:tab w:val="left" w:pos="7655"/>
        </w:tabs>
        <w:ind w:firstLine="709"/>
        <w:jc w:val="both"/>
        <w:rPr>
          <w:bCs/>
          <w:i/>
          <w:sz w:val="28"/>
          <w:szCs w:val="28"/>
        </w:rPr>
      </w:pPr>
    </w:p>
    <w:p w:rsidR="0017525A" w:rsidRDefault="003100A8">
      <w:pPr>
        <w:widowControl/>
        <w:tabs>
          <w:tab w:val="left" w:pos="567"/>
          <w:tab w:val="left" w:pos="993"/>
          <w:tab w:val="left" w:pos="7655"/>
        </w:tabs>
        <w:ind w:firstLine="709"/>
        <w:jc w:val="both"/>
        <w:rPr>
          <w:rFonts w:eastAsia="SimSun"/>
          <w:i/>
          <w:sz w:val="28"/>
          <w:szCs w:val="28"/>
          <w:lang w:eastAsia="ar-SA"/>
        </w:rPr>
      </w:pPr>
      <w:r>
        <w:rPr>
          <w:bCs/>
          <w:i/>
          <w:sz w:val="28"/>
          <w:szCs w:val="28"/>
        </w:rPr>
        <w:t>8.1. Нормативно-правовые акты:</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 xml:space="preserve">Конституция Российской Федерации. – 2019. – Режим доступа: Консультант Плюс. – </w:t>
      </w:r>
      <w:proofErr w:type="gramStart"/>
      <w:r>
        <w:rPr>
          <w:bCs/>
          <w:sz w:val="28"/>
          <w:szCs w:val="28"/>
        </w:rPr>
        <w:t>Текст :</w:t>
      </w:r>
      <w:proofErr w:type="gramEnd"/>
      <w:r>
        <w:rPr>
          <w:bCs/>
          <w:sz w:val="28"/>
          <w:szCs w:val="28"/>
        </w:rPr>
        <w:t xml:space="preserve"> электронный</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Указ Президента РФ от 21.07.2020 N 474 "О национальных целях развития Российской Федерации на период до 2030 года". Доступ из справочно-правовой «</w:t>
      </w:r>
      <w:proofErr w:type="spellStart"/>
      <w:r>
        <w:rPr>
          <w:bCs/>
          <w:sz w:val="28"/>
          <w:szCs w:val="28"/>
        </w:rPr>
        <w:t>КонсультантПлюс</w:t>
      </w:r>
      <w:proofErr w:type="spellEnd"/>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 xml:space="preserve">Постановление Правительства РФ от 31 октября 2018 г. N 1288 «Об организации проектной деятельности в РФ» Доступ из справочно-правовой </w:t>
      </w:r>
      <w:proofErr w:type="gramStart"/>
      <w:r>
        <w:rPr>
          <w:bCs/>
          <w:sz w:val="28"/>
          <w:szCs w:val="28"/>
        </w:rPr>
        <w:t>системы  «</w:t>
      </w:r>
      <w:proofErr w:type="spellStart"/>
      <w:proofErr w:type="gramEnd"/>
      <w:r>
        <w:rPr>
          <w:bCs/>
          <w:sz w:val="28"/>
          <w:szCs w:val="28"/>
        </w:rPr>
        <w:t>КонсультантПлюс</w:t>
      </w:r>
      <w:proofErr w:type="spellEnd"/>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 xml:space="preserve">Постановление Правительства Российской Федерации от 15 октября 2016 г. № 1050 «Об организации проектной деятельности в Правительстве Российской Федерации». Доступ из </w:t>
      </w:r>
      <w:proofErr w:type="gramStart"/>
      <w:r>
        <w:rPr>
          <w:bCs/>
          <w:sz w:val="28"/>
          <w:szCs w:val="28"/>
        </w:rPr>
        <w:t>справ.-</w:t>
      </w:r>
      <w:proofErr w:type="gramEnd"/>
      <w:r>
        <w:rPr>
          <w:bCs/>
          <w:sz w:val="28"/>
          <w:szCs w:val="28"/>
        </w:rPr>
        <w:t>правовой системы  «</w:t>
      </w:r>
      <w:proofErr w:type="spellStart"/>
      <w:r>
        <w:rPr>
          <w:bCs/>
          <w:sz w:val="28"/>
          <w:szCs w:val="28"/>
        </w:rPr>
        <w:t>КонсультантПлюс</w:t>
      </w:r>
      <w:proofErr w:type="spellEnd"/>
      <w:r>
        <w:rPr>
          <w:bCs/>
          <w:sz w:val="28"/>
          <w:szCs w:val="28"/>
        </w:rPr>
        <w:t>».</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 xml:space="preserve">Об утверждении методических рекомендаций по внедрению проектного управления в органах исполнительной власти: Распоряжение Минэкономразвития России от 14 апреля 2014 г. N 26Р-АУ. Доступ из справочно-правовой </w:t>
      </w:r>
      <w:proofErr w:type="gramStart"/>
      <w:r>
        <w:rPr>
          <w:bCs/>
          <w:sz w:val="28"/>
          <w:szCs w:val="28"/>
        </w:rPr>
        <w:t>системы  «</w:t>
      </w:r>
      <w:proofErr w:type="spellStart"/>
      <w:proofErr w:type="gramEnd"/>
      <w:r>
        <w:rPr>
          <w:bCs/>
          <w:sz w:val="28"/>
          <w:szCs w:val="28"/>
        </w:rPr>
        <w:t>КонсультантПлюс</w:t>
      </w:r>
      <w:proofErr w:type="spellEnd"/>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17525A" w:rsidRDefault="003100A8">
      <w:pPr>
        <w:pStyle w:val="af1"/>
        <w:widowControl/>
        <w:numPr>
          <w:ilvl w:val="0"/>
          <w:numId w:val="1"/>
        </w:numPr>
        <w:tabs>
          <w:tab w:val="left" w:pos="0"/>
        </w:tabs>
        <w:ind w:left="0" w:firstLine="709"/>
        <w:jc w:val="both"/>
        <w:rPr>
          <w:bCs/>
          <w:sz w:val="28"/>
          <w:szCs w:val="28"/>
        </w:rPr>
      </w:pPr>
      <w:r>
        <w:rPr>
          <w:bCs/>
          <w:sz w:val="28"/>
          <w:szCs w:val="28"/>
        </w:rPr>
        <w:t xml:space="preserve">Приказ Минэкономразвития от 10 июля 2019 года N 402 «Положение об организации проектной деятельности в Минэкономразвития России». Доступ из справочно-правовой </w:t>
      </w:r>
      <w:proofErr w:type="gramStart"/>
      <w:r>
        <w:rPr>
          <w:bCs/>
          <w:sz w:val="28"/>
          <w:szCs w:val="28"/>
        </w:rPr>
        <w:t>системы  «</w:t>
      </w:r>
      <w:proofErr w:type="spellStart"/>
      <w:proofErr w:type="gramEnd"/>
      <w:r>
        <w:rPr>
          <w:bCs/>
          <w:sz w:val="28"/>
          <w:szCs w:val="28"/>
        </w:rPr>
        <w:t>КонсультантПлюс</w:t>
      </w:r>
      <w:proofErr w:type="spellEnd"/>
      <w:r>
        <w:rPr>
          <w:bCs/>
          <w:sz w:val="28"/>
          <w:szCs w:val="28"/>
        </w:rPr>
        <w:t xml:space="preserve">». - </w:t>
      </w:r>
      <w:proofErr w:type="gramStart"/>
      <w:r>
        <w:rPr>
          <w:bCs/>
          <w:sz w:val="28"/>
          <w:szCs w:val="28"/>
        </w:rPr>
        <w:t>Текст :</w:t>
      </w:r>
      <w:proofErr w:type="gramEnd"/>
      <w:r>
        <w:rPr>
          <w:bCs/>
          <w:sz w:val="28"/>
          <w:szCs w:val="28"/>
        </w:rPr>
        <w:t xml:space="preserve"> электронный</w:t>
      </w:r>
    </w:p>
    <w:p w:rsidR="0017525A" w:rsidRDefault="0017525A">
      <w:pPr>
        <w:widowControl/>
        <w:tabs>
          <w:tab w:val="left" w:pos="567"/>
          <w:tab w:val="left" w:pos="993"/>
          <w:tab w:val="left" w:pos="7655"/>
        </w:tabs>
        <w:ind w:firstLine="709"/>
        <w:jc w:val="both"/>
        <w:rPr>
          <w:b/>
          <w:bCs/>
          <w:i/>
          <w:sz w:val="28"/>
          <w:szCs w:val="28"/>
        </w:rPr>
      </w:pPr>
    </w:p>
    <w:p w:rsidR="0017525A" w:rsidRDefault="003100A8">
      <w:pPr>
        <w:widowControl/>
        <w:tabs>
          <w:tab w:val="left" w:pos="567"/>
          <w:tab w:val="left" w:pos="993"/>
          <w:tab w:val="left" w:pos="7655"/>
        </w:tabs>
        <w:ind w:firstLine="709"/>
        <w:jc w:val="both"/>
        <w:rPr>
          <w:bCs/>
          <w:i/>
          <w:sz w:val="28"/>
          <w:szCs w:val="28"/>
        </w:rPr>
      </w:pPr>
      <w:r>
        <w:rPr>
          <w:bCs/>
          <w:i/>
          <w:sz w:val="28"/>
          <w:szCs w:val="28"/>
        </w:rPr>
        <w:t>8.2. Основная литература:</w:t>
      </w:r>
    </w:p>
    <w:p w:rsidR="0017525A" w:rsidRDefault="0017525A">
      <w:pPr>
        <w:widowControl/>
        <w:tabs>
          <w:tab w:val="left" w:pos="567"/>
          <w:tab w:val="left" w:pos="993"/>
          <w:tab w:val="left" w:pos="7655"/>
        </w:tabs>
        <w:ind w:firstLine="709"/>
        <w:jc w:val="both"/>
        <w:rPr>
          <w:b/>
          <w:bCs/>
          <w:i/>
          <w:sz w:val="28"/>
          <w:szCs w:val="28"/>
        </w:rPr>
      </w:pPr>
    </w:p>
    <w:p w:rsidR="0017525A" w:rsidRDefault="003100A8">
      <w:pPr>
        <w:pStyle w:val="af1"/>
        <w:widowControl/>
        <w:numPr>
          <w:ilvl w:val="0"/>
          <w:numId w:val="1"/>
        </w:numPr>
        <w:tabs>
          <w:tab w:val="left" w:pos="567"/>
          <w:tab w:val="left" w:pos="993"/>
          <w:tab w:val="left" w:pos="7655"/>
        </w:tabs>
        <w:ind w:left="0" w:firstLine="709"/>
        <w:jc w:val="both"/>
        <w:rPr>
          <w:bCs/>
          <w:sz w:val="28"/>
          <w:szCs w:val="28"/>
        </w:rPr>
      </w:pPr>
      <w:r>
        <w:rPr>
          <w:sz w:val="28"/>
          <w:szCs w:val="28"/>
        </w:rPr>
        <w:t xml:space="preserve">Государственное и муниципальное управление: учебник и практикум для вузов / Л.В. </w:t>
      </w:r>
      <w:proofErr w:type="spellStart"/>
      <w:r>
        <w:rPr>
          <w:sz w:val="28"/>
          <w:szCs w:val="28"/>
        </w:rPr>
        <w:t>Адамская</w:t>
      </w:r>
      <w:proofErr w:type="spellEnd"/>
      <w:r>
        <w:rPr>
          <w:sz w:val="28"/>
          <w:szCs w:val="28"/>
        </w:rPr>
        <w:t xml:space="preserve">, Р.Е. </w:t>
      </w:r>
      <w:proofErr w:type="spellStart"/>
      <w:r>
        <w:rPr>
          <w:sz w:val="28"/>
          <w:szCs w:val="28"/>
        </w:rPr>
        <w:t>Артюхин</w:t>
      </w:r>
      <w:proofErr w:type="spellEnd"/>
      <w:r>
        <w:rPr>
          <w:sz w:val="28"/>
          <w:szCs w:val="28"/>
        </w:rPr>
        <w:t xml:space="preserve">, Н.А. </w:t>
      </w:r>
      <w:proofErr w:type="spellStart"/>
      <w:r>
        <w:rPr>
          <w:sz w:val="28"/>
          <w:szCs w:val="28"/>
        </w:rPr>
        <w:t>Барменкова</w:t>
      </w:r>
      <w:proofErr w:type="spellEnd"/>
      <w:r>
        <w:rPr>
          <w:sz w:val="28"/>
          <w:szCs w:val="28"/>
        </w:rPr>
        <w:t xml:space="preserve"> [и др.]; под. ред. С.Е. Прокофьева [и др.]; </w:t>
      </w:r>
      <w:proofErr w:type="spellStart"/>
      <w:r>
        <w:rPr>
          <w:sz w:val="28"/>
          <w:szCs w:val="28"/>
        </w:rPr>
        <w:t>Финуниверситет</w:t>
      </w:r>
      <w:proofErr w:type="spellEnd"/>
      <w:r>
        <w:rPr>
          <w:sz w:val="28"/>
          <w:szCs w:val="28"/>
        </w:rPr>
        <w:t xml:space="preserve">; </w:t>
      </w:r>
      <w:proofErr w:type="spellStart"/>
      <w:r>
        <w:rPr>
          <w:sz w:val="28"/>
          <w:szCs w:val="28"/>
        </w:rPr>
        <w:t>Speechki</w:t>
      </w:r>
      <w:proofErr w:type="spellEnd"/>
      <w:r>
        <w:rPr>
          <w:sz w:val="28"/>
          <w:szCs w:val="28"/>
        </w:rPr>
        <w:t xml:space="preserve">. Сервис автоматического создания </w:t>
      </w:r>
      <w:proofErr w:type="spellStart"/>
      <w:r>
        <w:rPr>
          <w:sz w:val="28"/>
          <w:szCs w:val="28"/>
        </w:rPr>
        <w:lastRenderedPageBreak/>
        <w:t>аудиоверсий</w:t>
      </w:r>
      <w:proofErr w:type="spellEnd"/>
      <w:r>
        <w:rPr>
          <w:sz w:val="28"/>
          <w:szCs w:val="28"/>
        </w:rPr>
        <w:t xml:space="preserve"> статей. — 2-е изд. — Москва: </w:t>
      </w:r>
      <w:proofErr w:type="spellStart"/>
      <w:r>
        <w:rPr>
          <w:sz w:val="28"/>
          <w:szCs w:val="28"/>
        </w:rPr>
        <w:t>Юрайт</w:t>
      </w:r>
      <w:proofErr w:type="spellEnd"/>
      <w:r>
        <w:rPr>
          <w:sz w:val="28"/>
          <w:szCs w:val="28"/>
        </w:rPr>
        <w:t xml:space="preserve">,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Образовательная платформа </w:t>
      </w:r>
      <w:proofErr w:type="spellStart"/>
      <w:r>
        <w:rPr>
          <w:sz w:val="28"/>
          <w:szCs w:val="28"/>
        </w:rPr>
        <w:t>Юрайт</w:t>
      </w:r>
      <w:proofErr w:type="spellEnd"/>
      <w:r>
        <w:rPr>
          <w:sz w:val="28"/>
          <w:szCs w:val="28"/>
        </w:rPr>
        <w:t xml:space="preserve"> [сайт]. — URL: https://urait.ru/bcode/497388 (дата обращения: 15.11.2022). — </w:t>
      </w:r>
      <w:proofErr w:type="gramStart"/>
      <w:r>
        <w:rPr>
          <w:sz w:val="28"/>
          <w:szCs w:val="28"/>
        </w:rPr>
        <w:t>Текст :</w:t>
      </w:r>
      <w:proofErr w:type="gramEnd"/>
      <w:r>
        <w:rPr>
          <w:sz w:val="28"/>
          <w:szCs w:val="28"/>
        </w:rPr>
        <w:t xml:space="preserve"> электронный.</w:t>
      </w:r>
    </w:p>
    <w:p w:rsidR="0017525A" w:rsidRDefault="003100A8">
      <w:pPr>
        <w:pStyle w:val="af1"/>
        <w:widowControl/>
        <w:numPr>
          <w:ilvl w:val="0"/>
          <w:numId w:val="1"/>
        </w:numPr>
        <w:tabs>
          <w:tab w:val="left" w:pos="567"/>
          <w:tab w:val="left" w:pos="993"/>
          <w:tab w:val="left" w:pos="7655"/>
        </w:tabs>
        <w:ind w:left="0" w:firstLine="709"/>
        <w:jc w:val="both"/>
        <w:rPr>
          <w:bCs/>
          <w:sz w:val="28"/>
          <w:szCs w:val="28"/>
        </w:rPr>
      </w:pPr>
      <w:r>
        <w:rPr>
          <w:bCs/>
          <w:sz w:val="28"/>
          <w:szCs w:val="28"/>
        </w:rPr>
        <w:t xml:space="preserve">Федотова, М.А. Проектное финансирование и анализ: учебное пособие для студ. </w:t>
      </w:r>
      <w:proofErr w:type="spellStart"/>
      <w:r>
        <w:rPr>
          <w:bCs/>
          <w:sz w:val="28"/>
          <w:szCs w:val="28"/>
        </w:rPr>
        <w:t>бакалавриата</w:t>
      </w:r>
      <w:proofErr w:type="spellEnd"/>
      <w:r>
        <w:rPr>
          <w:bCs/>
          <w:sz w:val="28"/>
          <w:szCs w:val="28"/>
        </w:rPr>
        <w:t xml:space="preserve"> и магистратуры, </w:t>
      </w:r>
      <w:proofErr w:type="spellStart"/>
      <w:r>
        <w:rPr>
          <w:bCs/>
          <w:sz w:val="28"/>
          <w:szCs w:val="28"/>
        </w:rPr>
        <w:t>обуч</w:t>
      </w:r>
      <w:proofErr w:type="spellEnd"/>
      <w:r>
        <w:rPr>
          <w:bCs/>
          <w:sz w:val="28"/>
          <w:szCs w:val="28"/>
        </w:rPr>
        <w:t xml:space="preserve">. </w:t>
      </w:r>
      <w:proofErr w:type="gramStart"/>
      <w:r>
        <w:rPr>
          <w:bCs/>
          <w:sz w:val="28"/>
          <w:szCs w:val="28"/>
        </w:rPr>
        <w:t>по эконом</w:t>
      </w:r>
      <w:proofErr w:type="gramEnd"/>
      <w:r>
        <w:rPr>
          <w:bCs/>
          <w:sz w:val="28"/>
          <w:szCs w:val="28"/>
        </w:rPr>
        <w:t xml:space="preserve">. напр. и спец. / М.А. Федотова, И.А. Никонова, Н.А. Лысова; </w:t>
      </w:r>
      <w:proofErr w:type="spellStart"/>
      <w:r>
        <w:rPr>
          <w:bCs/>
          <w:sz w:val="28"/>
          <w:szCs w:val="28"/>
        </w:rPr>
        <w:t>Финуниверситет</w:t>
      </w:r>
      <w:proofErr w:type="spellEnd"/>
      <w:r>
        <w:rPr>
          <w:bCs/>
          <w:sz w:val="28"/>
          <w:szCs w:val="28"/>
        </w:rPr>
        <w:t xml:space="preserve">. - Москва: </w:t>
      </w:r>
      <w:proofErr w:type="spellStart"/>
      <w:r>
        <w:rPr>
          <w:bCs/>
          <w:sz w:val="28"/>
          <w:szCs w:val="28"/>
        </w:rPr>
        <w:t>Юрайт</w:t>
      </w:r>
      <w:proofErr w:type="spellEnd"/>
      <w:r>
        <w:rPr>
          <w:bCs/>
          <w:sz w:val="28"/>
          <w:szCs w:val="28"/>
        </w:rPr>
        <w:t xml:space="preserve">, 2014, 2019. - 144 с. - (Бакалавр и магистр. Модуль). — Текст: непосредственный.  </w:t>
      </w:r>
    </w:p>
    <w:p w:rsidR="0017525A" w:rsidRDefault="003100A8">
      <w:pPr>
        <w:widowControl/>
        <w:tabs>
          <w:tab w:val="left" w:pos="567"/>
          <w:tab w:val="left" w:pos="993"/>
          <w:tab w:val="left" w:pos="7655"/>
        </w:tabs>
        <w:jc w:val="both"/>
        <w:rPr>
          <w:bCs/>
          <w:sz w:val="28"/>
          <w:szCs w:val="28"/>
        </w:rPr>
      </w:pPr>
      <w:r>
        <w:rPr>
          <w:bCs/>
          <w:sz w:val="28"/>
          <w:szCs w:val="28"/>
        </w:rPr>
        <w:t xml:space="preserve">Федотова, М. А.  Проектное финансирование и </w:t>
      </w:r>
      <w:proofErr w:type="gramStart"/>
      <w:r>
        <w:rPr>
          <w:bCs/>
          <w:sz w:val="28"/>
          <w:szCs w:val="28"/>
        </w:rPr>
        <w:t>анализ :</w:t>
      </w:r>
      <w:proofErr w:type="gramEnd"/>
      <w:r>
        <w:rPr>
          <w:bCs/>
          <w:sz w:val="28"/>
          <w:szCs w:val="28"/>
        </w:rPr>
        <w:t xml:space="preserve"> учебное пособие для вузов / М. А. Федотова, И. А. Никонова, Н. А. Лысова. — </w:t>
      </w:r>
      <w:proofErr w:type="gramStart"/>
      <w:r>
        <w:rPr>
          <w:bCs/>
          <w:sz w:val="28"/>
          <w:szCs w:val="28"/>
        </w:rPr>
        <w:t>Москва :</w:t>
      </w:r>
      <w:proofErr w:type="gramEnd"/>
      <w:r>
        <w:rPr>
          <w:bCs/>
          <w:sz w:val="28"/>
          <w:szCs w:val="28"/>
        </w:rPr>
        <w:t xml:space="preserve"> Издательство </w:t>
      </w:r>
      <w:proofErr w:type="spellStart"/>
      <w:r>
        <w:rPr>
          <w:bCs/>
          <w:sz w:val="28"/>
          <w:szCs w:val="28"/>
        </w:rPr>
        <w:t>Юрайт</w:t>
      </w:r>
      <w:proofErr w:type="spellEnd"/>
      <w:r>
        <w:rPr>
          <w:bCs/>
          <w:sz w:val="28"/>
          <w:szCs w:val="28"/>
        </w:rPr>
        <w:t xml:space="preserve">, 2022. — 144 с. — (Высшее образование). —  Образовательная платформа </w:t>
      </w:r>
      <w:proofErr w:type="spellStart"/>
      <w:r>
        <w:rPr>
          <w:bCs/>
          <w:sz w:val="28"/>
          <w:szCs w:val="28"/>
        </w:rPr>
        <w:t>Юрайт</w:t>
      </w:r>
      <w:proofErr w:type="spellEnd"/>
      <w:r>
        <w:rPr>
          <w:bCs/>
          <w:sz w:val="28"/>
          <w:szCs w:val="28"/>
        </w:rPr>
        <w:t xml:space="preserve"> [сайт]. — URL: https://urait.ru/bcode/489486 (дата обращения: 03.12.2022). — </w:t>
      </w:r>
      <w:proofErr w:type="gramStart"/>
      <w:r>
        <w:rPr>
          <w:bCs/>
          <w:sz w:val="28"/>
          <w:szCs w:val="28"/>
        </w:rPr>
        <w:t>Текст :</w:t>
      </w:r>
      <w:proofErr w:type="gramEnd"/>
      <w:r>
        <w:rPr>
          <w:bCs/>
          <w:sz w:val="28"/>
          <w:szCs w:val="28"/>
        </w:rPr>
        <w:t xml:space="preserve"> электронный. </w:t>
      </w:r>
    </w:p>
    <w:p w:rsidR="0017525A" w:rsidRDefault="0017525A">
      <w:pPr>
        <w:widowControl/>
        <w:tabs>
          <w:tab w:val="left" w:pos="567"/>
          <w:tab w:val="left" w:pos="993"/>
          <w:tab w:val="left" w:pos="7655"/>
        </w:tabs>
        <w:ind w:firstLine="709"/>
        <w:jc w:val="both"/>
        <w:rPr>
          <w:b/>
          <w:bCs/>
          <w:i/>
          <w:sz w:val="28"/>
          <w:szCs w:val="28"/>
        </w:rPr>
      </w:pPr>
    </w:p>
    <w:p w:rsidR="0017525A" w:rsidRDefault="003100A8">
      <w:pPr>
        <w:widowControl/>
        <w:tabs>
          <w:tab w:val="left" w:pos="567"/>
          <w:tab w:val="left" w:pos="993"/>
          <w:tab w:val="left" w:pos="7655"/>
        </w:tabs>
        <w:ind w:firstLine="709"/>
        <w:jc w:val="both"/>
        <w:rPr>
          <w:bCs/>
          <w:i/>
          <w:sz w:val="28"/>
          <w:szCs w:val="28"/>
        </w:rPr>
      </w:pPr>
      <w:r>
        <w:rPr>
          <w:bCs/>
          <w:i/>
          <w:sz w:val="28"/>
          <w:szCs w:val="28"/>
        </w:rPr>
        <w:t>8.3. Дополнительная литература:</w:t>
      </w:r>
    </w:p>
    <w:p w:rsidR="0017525A" w:rsidRDefault="0017525A">
      <w:pPr>
        <w:widowControl/>
        <w:tabs>
          <w:tab w:val="left" w:pos="567"/>
          <w:tab w:val="left" w:pos="993"/>
          <w:tab w:val="left" w:pos="7655"/>
        </w:tabs>
        <w:ind w:firstLine="709"/>
        <w:jc w:val="both"/>
        <w:rPr>
          <w:bCs/>
          <w:i/>
          <w:sz w:val="28"/>
          <w:szCs w:val="28"/>
        </w:rPr>
      </w:pPr>
    </w:p>
    <w:p w:rsidR="0017525A" w:rsidRDefault="003100A8">
      <w:pPr>
        <w:pStyle w:val="af1"/>
        <w:numPr>
          <w:ilvl w:val="0"/>
          <w:numId w:val="1"/>
        </w:numPr>
        <w:ind w:left="0" w:firstLine="709"/>
        <w:jc w:val="both"/>
        <w:rPr>
          <w:rFonts w:eastAsia="Calibri"/>
          <w:sz w:val="28"/>
          <w:szCs w:val="28"/>
        </w:rPr>
      </w:pPr>
      <w:proofErr w:type="spellStart"/>
      <w:r>
        <w:rPr>
          <w:bCs/>
          <w:sz w:val="28"/>
          <w:szCs w:val="28"/>
        </w:rPr>
        <w:t>Поташева</w:t>
      </w:r>
      <w:proofErr w:type="spellEnd"/>
      <w:r>
        <w:rPr>
          <w:bCs/>
          <w:sz w:val="28"/>
          <w:szCs w:val="28"/>
        </w:rPr>
        <w:t xml:space="preserve">, Г. А. Проектное финансирование: синергетический </w:t>
      </w:r>
      <w:proofErr w:type="gramStart"/>
      <w:r>
        <w:rPr>
          <w:bCs/>
          <w:sz w:val="28"/>
          <w:szCs w:val="28"/>
        </w:rPr>
        <w:t>аспект :</w:t>
      </w:r>
      <w:proofErr w:type="gramEnd"/>
      <w:r>
        <w:rPr>
          <w:bCs/>
          <w:sz w:val="28"/>
          <w:szCs w:val="28"/>
        </w:rPr>
        <w:t xml:space="preserve"> учебное пособие / Г. А. </w:t>
      </w:r>
      <w:proofErr w:type="spellStart"/>
      <w:r>
        <w:rPr>
          <w:bCs/>
          <w:sz w:val="28"/>
          <w:szCs w:val="28"/>
        </w:rPr>
        <w:t>Поташева</w:t>
      </w:r>
      <w:proofErr w:type="spellEnd"/>
      <w:r>
        <w:rPr>
          <w:bCs/>
          <w:sz w:val="28"/>
          <w:szCs w:val="28"/>
        </w:rPr>
        <w:t xml:space="preserve">. — </w:t>
      </w:r>
      <w:proofErr w:type="gramStart"/>
      <w:r>
        <w:rPr>
          <w:bCs/>
          <w:sz w:val="28"/>
          <w:szCs w:val="28"/>
        </w:rPr>
        <w:t>Москва :</w:t>
      </w:r>
      <w:proofErr w:type="gramEnd"/>
      <w:r>
        <w:rPr>
          <w:bCs/>
          <w:sz w:val="28"/>
          <w:szCs w:val="28"/>
        </w:rPr>
        <w:t xml:space="preserve"> ИНФРА-М, 2019. — 384 с. — (Высшее образование: </w:t>
      </w:r>
      <w:proofErr w:type="spellStart"/>
      <w:r>
        <w:rPr>
          <w:bCs/>
          <w:sz w:val="28"/>
          <w:szCs w:val="28"/>
        </w:rPr>
        <w:t>Бакалавриат</w:t>
      </w:r>
      <w:proofErr w:type="spellEnd"/>
      <w:r>
        <w:rPr>
          <w:bCs/>
          <w:sz w:val="28"/>
          <w:szCs w:val="28"/>
        </w:rPr>
        <w:t xml:space="preserve">). - ЭБС ZNANIUM.com. - URL: https://znanium.com/catalog/product/1015077 (дата обращения: 05.12.2022). – </w:t>
      </w:r>
      <w:proofErr w:type="gramStart"/>
      <w:r>
        <w:rPr>
          <w:bCs/>
          <w:sz w:val="28"/>
          <w:szCs w:val="28"/>
        </w:rPr>
        <w:t>Текст :</w:t>
      </w:r>
      <w:proofErr w:type="gramEnd"/>
      <w:r>
        <w:rPr>
          <w:bCs/>
          <w:sz w:val="28"/>
          <w:szCs w:val="28"/>
        </w:rPr>
        <w:t xml:space="preserve"> электронный.</w:t>
      </w:r>
    </w:p>
    <w:p w:rsidR="0017525A" w:rsidRDefault="003100A8">
      <w:pPr>
        <w:pStyle w:val="af1"/>
        <w:numPr>
          <w:ilvl w:val="0"/>
          <w:numId w:val="1"/>
        </w:numPr>
        <w:ind w:left="0" w:firstLine="709"/>
        <w:jc w:val="both"/>
        <w:rPr>
          <w:rFonts w:eastAsia="Calibri"/>
          <w:sz w:val="28"/>
          <w:szCs w:val="28"/>
        </w:rPr>
      </w:pPr>
      <w:r>
        <w:rPr>
          <w:bCs/>
          <w:sz w:val="28"/>
          <w:szCs w:val="28"/>
        </w:rPr>
        <w:t xml:space="preserve">Система муниципального </w:t>
      </w:r>
      <w:proofErr w:type="gramStart"/>
      <w:r>
        <w:rPr>
          <w:bCs/>
          <w:sz w:val="28"/>
          <w:szCs w:val="28"/>
        </w:rPr>
        <w:t>управления :</w:t>
      </w:r>
      <w:proofErr w:type="gramEnd"/>
      <w:r>
        <w:rPr>
          <w:bCs/>
          <w:sz w:val="28"/>
          <w:szCs w:val="28"/>
        </w:rPr>
        <w:t xml:space="preserve"> учебник / В.Б. Зотов, Р.В. </w:t>
      </w:r>
      <w:proofErr w:type="spellStart"/>
      <w:r>
        <w:rPr>
          <w:bCs/>
          <w:sz w:val="28"/>
          <w:szCs w:val="28"/>
        </w:rPr>
        <w:t>Бабун</w:t>
      </w:r>
      <w:proofErr w:type="spellEnd"/>
      <w:r>
        <w:rPr>
          <w:bCs/>
          <w:sz w:val="28"/>
          <w:szCs w:val="28"/>
        </w:rPr>
        <w:t xml:space="preserve">, С.В. </w:t>
      </w:r>
      <w:proofErr w:type="spellStart"/>
      <w:r>
        <w:rPr>
          <w:bCs/>
          <w:sz w:val="28"/>
          <w:szCs w:val="28"/>
        </w:rPr>
        <w:t>Баландина</w:t>
      </w:r>
      <w:proofErr w:type="spellEnd"/>
      <w:r>
        <w:rPr>
          <w:bCs/>
          <w:sz w:val="28"/>
          <w:szCs w:val="28"/>
        </w:rPr>
        <w:t xml:space="preserve">  [и др.]; под ред. В.Б. Зотова. - Москва: </w:t>
      </w:r>
      <w:proofErr w:type="spellStart"/>
      <w:r>
        <w:rPr>
          <w:bCs/>
          <w:sz w:val="28"/>
          <w:szCs w:val="28"/>
        </w:rPr>
        <w:t>Кнорус</w:t>
      </w:r>
      <w:proofErr w:type="spellEnd"/>
      <w:r>
        <w:rPr>
          <w:bCs/>
          <w:sz w:val="28"/>
          <w:szCs w:val="28"/>
        </w:rPr>
        <w:t>, 2018. - 679 с. — (</w:t>
      </w:r>
      <w:proofErr w:type="spellStart"/>
      <w:r>
        <w:rPr>
          <w:bCs/>
          <w:sz w:val="28"/>
          <w:szCs w:val="28"/>
        </w:rPr>
        <w:t>Бакалавриат</w:t>
      </w:r>
      <w:proofErr w:type="spellEnd"/>
      <w:r>
        <w:rPr>
          <w:bCs/>
          <w:sz w:val="28"/>
          <w:szCs w:val="28"/>
        </w:rPr>
        <w:t xml:space="preserve"> и магистратура). - </w:t>
      </w:r>
      <w:proofErr w:type="gramStart"/>
      <w:r>
        <w:rPr>
          <w:bCs/>
          <w:sz w:val="28"/>
          <w:szCs w:val="28"/>
        </w:rPr>
        <w:t>Текст :</w:t>
      </w:r>
      <w:proofErr w:type="gramEnd"/>
      <w:r>
        <w:rPr>
          <w:bCs/>
          <w:sz w:val="28"/>
          <w:szCs w:val="28"/>
        </w:rPr>
        <w:t xml:space="preserve"> непосредственный. - То же. - 2023. - ЭБС BOOK.ru. — URL:https://book.ru/book/947034 (дата обращения: 03.12.2022). — </w:t>
      </w:r>
      <w:proofErr w:type="gramStart"/>
      <w:r>
        <w:rPr>
          <w:bCs/>
          <w:sz w:val="28"/>
          <w:szCs w:val="28"/>
        </w:rPr>
        <w:t>Текст :</w:t>
      </w:r>
      <w:proofErr w:type="gramEnd"/>
      <w:r>
        <w:rPr>
          <w:bCs/>
          <w:sz w:val="28"/>
          <w:szCs w:val="28"/>
        </w:rPr>
        <w:t xml:space="preserve"> электронный.</w:t>
      </w:r>
    </w:p>
    <w:p w:rsidR="0017525A" w:rsidRDefault="003100A8">
      <w:pPr>
        <w:pStyle w:val="af1"/>
        <w:numPr>
          <w:ilvl w:val="0"/>
          <w:numId w:val="1"/>
        </w:numPr>
        <w:ind w:left="0" w:firstLine="709"/>
        <w:jc w:val="both"/>
        <w:rPr>
          <w:rFonts w:eastAsia="Calibri"/>
          <w:sz w:val="28"/>
          <w:szCs w:val="28"/>
        </w:rPr>
      </w:pPr>
      <w:proofErr w:type="spellStart"/>
      <w:r>
        <w:rPr>
          <w:rFonts w:eastAsia="Calibri"/>
          <w:sz w:val="28"/>
          <w:szCs w:val="28"/>
        </w:rPr>
        <w:t>Сооляттэ</w:t>
      </w:r>
      <w:proofErr w:type="spellEnd"/>
      <w:r>
        <w:rPr>
          <w:rFonts w:eastAsia="Calibri"/>
          <w:sz w:val="28"/>
          <w:szCs w:val="28"/>
        </w:rPr>
        <w:t xml:space="preserve"> А.Ю. Управление проектами в компании: методология, технологии, практика: учебник / А.Ю. </w:t>
      </w:r>
      <w:proofErr w:type="spellStart"/>
      <w:r>
        <w:rPr>
          <w:rFonts w:eastAsia="Calibri"/>
          <w:sz w:val="28"/>
          <w:szCs w:val="28"/>
        </w:rPr>
        <w:t>Сооляттэ</w:t>
      </w:r>
      <w:proofErr w:type="spellEnd"/>
      <w:r>
        <w:rPr>
          <w:rFonts w:eastAsia="Calibri"/>
          <w:sz w:val="28"/>
          <w:szCs w:val="28"/>
        </w:rPr>
        <w:t xml:space="preserve">. - Москва: Синергия, 2012. - 816 с. - (Академия бизнеса). - Текст: непосредственный. – То же. - ЭБС ZNANIUM.com. - URL: http://znanium.com/catalog/product/451379 (дата обращения:03.12.2022).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
        </w:numPr>
        <w:ind w:left="0" w:firstLine="709"/>
        <w:jc w:val="both"/>
        <w:rPr>
          <w:rFonts w:eastAsia="Calibri"/>
          <w:sz w:val="28"/>
          <w:szCs w:val="28"/>
        </w:rPr>
      </w:pPr>
      <w:r>
        <w:rPr>
          <w:rFonts w:eastAsia="Calibri"/>
          <w:sz w:val="28"/>
          <w:szCs w:val="28"/>
        </w:rPr>
        <w:t xml:space="preserve">Информационные технологии в государственном и муниципальном управлении: учебник для подготовки студентов, обучающихся по </w:t>
      </w:r>
      <w:proofErr w:type="gramStart"/>
      <w:r>
        <w:rPr>
          <w:rFonts w:eastAsia="Calibri"/>
          <w:sz w:val="28"/>
          <w:szCs w:val="28"/>
        </w:rPr>
        <w:t xml:space="preserve">направлению  </w:t>
      </w:r>
      <w:proofErr w:type="spellStart"/>
      <w:r>
        <w:rPr>
          <w:rFonts w:eastAsia="Calibri"/>
          <w:sz w:val="28"/>
          <w:szCs w:val="28"/>
        </w:rPr>
        <w:t>бакалавриата</w:t>
      </w:r>
      <w:proofErr w:type="spellEnd"/>
      <w:proofErr w:type="gramEnd"/>
      <w:r>
        <w:rPr>
          <w:rFonts w:eastAsia="Calibri"/>
          <w:sz w:val="28"/>
          <w:szCs w:val="28"/>
        </w:rPr>
        <w:t xml:space="preserve"> и магистратуры "Государственное и муниципальное управление" / С.Е. Прокофьев, С.Г. Камолов, О.С. Волгин [и др.]; под ред. С.Е. Прокофьева и С.Г. Камолова; </w:t>
      </w:r>
      <w:proofErr w:type="spellStart"/>
      <w:r>
        <w:rPr>
          <w:rFonts w:eastAsia="Calibri"/>
          <w:sz w:val="28"/>
          <w:szCs w:val="28"/>
        </w:rPr>
        <w:t>Финуниверситет</w:t>
      </w:r>
      <w:proofErr w:type="spellEnd"/>
      <w:r>
        <w:rPr>
          <w:rFonts w:eastAsia="Calibri"/>
          <w:sz w:val="28"/>
          <w:szCs w:val="28"/>
        </w:rPr>
        <w:t xml:space="preserve">, МГИМО (Ун-т) МИД РФ. — 2-е изд., </w:t>
      </w:r>
      <w:proofErr w:type="spellStart"/>
      <w:r>
        <w:rPr>
          <w:rFonts w:eastAsia="Calibri"/>
          <w:sz w:val="28"/>
          <w:szCs w:val="28"/>
        </w:rPr>
        <w:t>перераб</w:t>
      </w:r>
      <w:proofErr w:type="spellEnd"/>
      <w:r>
        <w:rPr>
          <w:rFonts w:eastAsia="Calibri"/>
          <w:sz w:val="28"/>
          <w:szCs w:val="28"/>
        </w:rPr>
        <w:t xml:space="preserve">. — Москва: </w:t>
      </w:r>
      <w:proofErr w:type="spellStart"/>
      <w:r>
        <w:rPr>
          <w:rFonts w:eastAsia="Calibri"/>
          <w:sz w:val="28"/>
          <w:szCs w:val="28"/>
        </w:rPr>
        <w:t>Кнорус</w:t>
      </w:r>
      <w:proofErr w:type="spellEnd"/>
      <w:r>
        <w:rPr>
          <w:rFonts w:eastAsia="Calibri"/>
          <w:sz w:val="28"/>
          <w:szCs w:val="28"/>
        </w:rPr>
        <w:t>, 2022 — 288 с.: ил. — (</w:t>
      </w:r>
      <w:proofErr w:type="spellStart"/>
      <w:r>
        <w:rPr>
          <w:rFonts w:eastAsia="Calibri"/>
          <w:sz w:val="28"/>
          <w:szCs w:val="28"/>
        </w:rPr>
        <w:t>Бакалавриат</w:t>
      </w:r>
      <w:proofErr w:type="spellEnd"/>
      <w:r>
        <w:rPr>
          <w:rFonts w:eastAsia="Calibri"/>
          <w:sz w:val="28"/>
          <w:szCs w:val="28"/>
        </w:rPr>
        <w:t xml:space="preserve"> и магистратура). — Текст: непосредственный. - То же. - ЭБС BOOK.ru. - URL:https://book.ru/book/942104 (дата обращения: 21.11.2022).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
        </w:numPr>
        <w:ind w:left="0" w:firstLine="709"/>
        <w:jc w:val="both"/>
        <w:rPr>
          <w:rFonts w:eastAsia="Calibri"/>
          <w:sz w:val="28"/>
          <w:szCs w:val="28"/>
        </w:rPr>
      </w:pPr>
      <w:r>
        <w:rPr>
          <w:rFonts w:eastAsia="Calibri"/>
          <w:sz w:val="28"/>
          <w:szCs w:val="28"/>
        </w:rPr>
        <w:t xml:space="preserve">Анализ и оценка действующей системы контроля и мониторинга хода реализации федеральных проектов (на примере федерального проекта «Поддержка занятости и повышения эффективности рынка труда для обеспечения роста </w:t>
      </w:r>
      <w:r>
        <w:rPr>
          <w:rFonts w:eastAsia="Calibri"/>
          <w:sz w:val="28"/>
          <w:szCs w:val="28"/>
        </w:rPr>
        <w:lastRenderedPageBreak/>
        <w:t>производительности труда»</w:t>
      </w:r>
      <w:proofErr w:type="gramStart"/>
      <w:r>
        <w:rPr>
          <w:rFonts w:eastAsia="Calibri"/>
          <w:sz w:val="28"/>
          <w:szCs w:val="28"/>
        </w:rPr>
        <w:t>) :</w:t>
      </w:r>
      <w:proofErr w:type="gramEnd"/>
      <w:r>
        <w:rPr>
          <w:rFonts w:eastAsia="Calibri"/>
          <w:sz w:val="28"/>
          <w:szCs w:val="28"/>
        </w:rPr>
        <w:t xml:space="preserve"> монография / О. В. Панина, А. А. Бакулина, С. Г. Еремин и др. — Москва : Проспект, 2021. – 264 с. - ЭБС Проспект. - URL: http://ebs.prospekt.org/book/45063 (05.12.2022). - Текст: электронный.</w:t>
      </w:r>
    </w:p>
    <w:p w:rsidR="0017525A" w:rsidRDefault="0017525A">
      <w:pPr>
        <w:pStyle w:val="af1"/>
        <w:ind w:left="709"/>
        <w:jc w:val="both"/>
        <w:rPr>
          <w:rFonts w:eastAsia="Calibri"/>
          <w:sz w:val="28"/>
          <w:szCs w:val="28"/>
        </w:rPr>
      </w:pPr>
    </w:p>
    <w:p w:rsidR="0017525A" w:rsidRDefault="003100A8">
      <w:pPr>
        <w:pStyle w:val="1"/>
        <w:spacing w:before="0"/>
        <w:jc w:val="both"/>
        <w:rPr>
          <w:rFonts w:ascii="Times New Roman" w:eastAsia="Calibri" w:hAnsi="Times New Roman" w:cs="Times New Roman"/>
          <w:b/>
          <w:color w:val="auto"/>
          <w:sz w:val="28"/>
          <w:szCs w:val="28"/>
        </w:rPr>
      </w:pPr>
      <w:bookmarkStart w:id="54" w:name="_Toc498537451"/>
      <w:bookmarkStart w:id="55" w:name="_Toc122082203"/>
      <w:r>
        <w:rPr>
          <w:rFonts w:ascii="Times New Roman" w:eastAsia="Calibri"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4"/>
      <w:bookmarkEnd w:id="55"/>
    </w:p>
    <w:p w:rsidR="0017525A" w:rsidRDefault="003100A8">
      <w:pPr>
        <w:pStyle w:val="af1"/>
        <w:numPr>
          <w:ilvl w:val="0"/>
          <w:numId w:val="11"/>
        </w:numPr>
        <w:ind w:left="708" w:firstLine="349"/>
        <w:jc w:val="both"/>
        <w:rPr>
          <w:rFonts w:eastAsia="Calibri"/>
          <w:sz w:val="28"/>
          <w:szCs w:val="28"/>
        </w:rPr>
      </w:pPr>
      <w:r>
        <w:rPr>
          <w:rFonts w:eastAsia="Calibri"/>
          <w:sz w:val="28"/>
          <w:szCs w:val="28"/>
        </w:rPr>
        <w:t xml:space="preserve">Российская Ассоциация Управления Проектами "СОВНЕТ". ‒ </w:t>
      </w:r>
      <w:r>
        <w:rPr>
          <w:rFonts w:eastAsia="Calibri"/>
          <w:sz w:val="28"/>
          <w:szCs w:val="28"/>
          <w:lang w:val="en-US"/>
        </w:rPr>
        <w:t xml:space="preserve">URL: </w:t>
      </w:r>
      <w:hyperlink r:id="rId14">
        <w:r>
          <w:rPr>
            <w:rFonts w:eastAsia="Calibri"/>
            <w:sz w:val="28"/>
            <w:szCs w:val="28"/>
            <w:lang w:val="en-US"/>
          </w:rPr>
          <w:t>http://www.sovnet.ru</w:t>
        </w:r>
      </w:hyperlink>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Программное обеспечение управления проектами. ‒ URL: </w:t>
      </w:r>
      <w:hyperlink r:id="rId15">
        <w:r>
          <w:rPr>
            <w:rFonts w:eastAsia="Calibri"/>
            <w:sz w:val="28"/>
            <w:szCs w:val="28"/>
          </w:rPr>
          <w:t>http://www.pmsoft.ru/</w:t>
        </w:r>
      </w:hyperlink>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Сайт компании МРЦБ по управлению проектами. ‒ URL: </w:t>
      </w:r>
      <w:hyperlink r:id="rId16">
        <w:r>
          <w:rPr>
            <w:rFonts w:eastAsia="Calibri"/>
            <w:sz w:val="28"/>
            <w:szCs w:val="28"/>
          </w:rPr>
          <w:t>http://pmconsult.ru</w:t>
        </w:r>
      </w:hyperlink>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Сайт менеджеров проектов. ‒ URL: http://www.anryk.ru/ </w:t>
      </w:r>
    </w:p>
    <w:p w:rsidR="0017525A" w:rsidRDefault="003100A8">
      <w:pPr>
        <w:pStyle w:val="af1"/>
        <w:numPr>
          <w:ilvl w:val="0"/>
          <w:numId w:val="11"/>
        </w:numPr>
        <w:ind w:left="0" w:firstLine="709"/>
        <w:jc w:val="both"/>
        <w:rPr>
          <w:rFonts w:eastAsia="Calibri"/>
          <w:sz w:val="28"/>
          <w:szCs w:val="28"/>
        </w:rPr>
      </w:pPr>
      <w:proofErr w:type="spellStart"/>
      <w:r>
        <w:rPr>
          <w:rFonts w:eastAsia="Calibri"/>
          <w:sz w:val="28"/>
          <w:szCs w:val="28"/>
        </w:rPr>
        <w:t>Гагарский</w:t>
      </w:r>
      <w:proofErr w:type="spellEnd"/>
      <w:r>
        <w:rPr>
          <w:rFonts w:eastAsia="Calibri"/>
          <w:sz w:val="28"/>
          <w:szCs w:val="28"/>
        </w:rPr>
        <w:t xml:space="preserve"> В. А. Процессное и проектное управление // Портал «Профессионал управления проектами». - URL: http://www.pmprofy.ru/content/rus/219/2197-article.asp. (дата обращения: 22.10.2019).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Методические рекомендации по применению проектного управления при решении задач улучшения инвестиционного климата в субъектах Российской Федерации, разработанные автономной некоммерческой организацией «Агентство стратегических инициатив по продвижению новых проектов». URL: http://asi.ru/upload/iblock/238/ (дата обращения: 16.10.2019).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Макаров А.М. Проектный менеджмент: учебное пособие для подготовки бакалавров и магистров направления «Менеджмент». </w:t>
      </w:r>
      <w:proofErr w:type="spellStart"/>
      <w:r>
        <w:rPr>
          <w:rFonts w:eastAsia="Calibri"/>
          <w:sz w:val="28"/>
          <w:szCs w:val="28"/>
        </w:rPr>
        <w:t>ИЭиУ</w:t>
      </w:r>
      <w:proofErr w:type="spellEnd"/>
      <w:r>
        <w:rPr>
          <w:rFonts w:eastAsia="Calibri"/>
          <w:sz w:val="28"/>
          <w:szCs w:val="28"/>
        </w:rPr>
        <w:t xml:space="preserve"> </w:t>
      </w:r>
      <w:proofErr w:type="spellStart"/>
      <w:r>
        <w:rPr>
          <w:rFonts w:eastAsia="Calibri"/>
          <w:sz w:val="28"/>
          <w:szCs w:val="28"/>
        </w:rPr>
        <w:t>УдГУ</w:t>
      </w:r>
      <w:proofErr w:type="spellEnd"/>
      <w:r>
        <w:rPr>
          <w:rFonts w:eastAsia="Calibri"/>
          <w:sz w:val="28"/>
          <w:szCs w:val="28"/>
        </w:rPr>
        <w:t xml:space="preserve">, Ижевск, 2012. -190 с. – Открытый доступ в сети «Интернет». – </w:t>
      </w:r>
      <w:proofErr w:type="gramStart"/>
      <w:r>
        <w:rPr>
          <w:rFonts w:eastAsia="Calibri"/>
          <w:sz w:val="28"/>
          <w:szCs w:val="28"/>
        </w:rPr>
        <w:t>URL:  http://elibrary.udsu.ru/xmlui/bitstream/handle/123456789/10232/2012832.pdf?sequence=1</w:t>
      </w:r>
      <w:proofErr w:type="gramEnd"/>
      <w:r>
        <w:rPr>
          <w:rFonts w:eastAsia="Calibri"/>
          <w:sz w:val="28"/>
          <w:szCs w:val="28"/>
        </w:rPr>
        <w:t xml:space="preserve"> (дата обращения: 22.10.2019).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1"/>
        </w:numPr>
        <w:ind w:left="0" w:firstLine="709"/>
        <w:jc w:val="both"/>
        <w:rPr>
          <w:rFonts w:eastAsia="Calibri"/>
          <w:sz w:val="28"/>
          <w:szCs w:val="28"/>
        </w:rPr>
      </w:pPr>
      <w:r>
        <w:rPr>
          <w:rFonts w:eastAsia="Calibri"/>
          <w:sz w:val="28"/>
          <w:szCs w:val="28"/>
        </w:rPr>
        <w:t>Красильников Д.Г. Факторы деформации проектного управления в органах государственной власти (из опыта реализации государственной политики в современной России) / Красильников Д.Г., Якимова М.Н. // ARS ADMINISTRANDI. - № 2. – 2015. – С. 36-48: – Научная электронная библиотека «</w:t>
      </w:r>
      <w:proofErr w:type="spellStart"/>
      <w:r>
        <w:rPr>
          <w:rFonts w:eastAsia="Calibri"/>
          <w:sz w:val="28"/>
          <w:szCs w:val="28"/>
        </w:rPr>
        <w:t>Киберленинка</w:t>
      </w:r>
      <w:proofErr w:type="spellEnd"/>
      <w:r>
        <w:rPr>
          <w:rFonts w:eastAsia="Calibri"/>
          <w:sz w:val="28"/>
          <w:szCs w:val="28"/>
        </w:rPr>
        <w:t xml:space="preserve">». - Открытый доступ в сети Интернет: http://cyberleninka.ru/article/n/faktory-deformatsii-proektnogo-upravleniya-vorganah-gosudarstvennoy-vlasti-iz-opyta-realizatsii-gosudarstvennoy-politiki-v (дата обращения: 22.10.2019).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3100A8">
      <w:pPr>
        <w:pStyle w:val="af1"/>
        <w:numPr>
          <w:ilvl w:val="0"/>
          <w:numId w:val="11"/>
        </w:numPr>
        <w:ind w:left="0" w:firstLine="709"/>
        <w:jc w:val="both"/>
        <w:rPr>
          <w:rFonts w:eastAsia="Calibri"/>
          <w:sz w:val="28"/>
          <w:szCs w:val="28"/>
        </w:rPr>
      </w:pPr>
      <w:r>
        <w:rPr>
          <w:rFonts w:eastAsia="Calibri"/>
          <w:sz w:val="28"/>
          <w:szCs w:val="28"/>
        </w:rPr>
        <w:t xml:space="preserve">Проектное финансирование: сущность и значение / Прокофьев С. Е., </w:t>
      </w:r>
      <w:proofErr w:type="spellStart"/>
      <w:r>
        <w:rPr>
          <w:rFonts w:eastAsia="Calibri"/>
          <w:sz w:val="28"/>
          <w:szCs w:val="28"/>
        </w:rPr>
        <w:t>Мурар</w:t>
      </w:r>
      <w:proofErr w:type="spellEnd"/>
      <w:r>
        <w:rPr>
          <w:rFonts w:eastAsia="Calibri"/>
          <w:sz w:val="28"/>
          <w:szCs w:val="28"/>
        </w:rPr>
        <w:t xml:space="preserve"> В. И., </w:t>
      </w:r>
      <w:proofErr w:type="spellStart"/>
      <w:r>
        <w:rPr>
          <w:rFonts w:eastAsia="Calibri"/>
          <w:sz w:val="28"/>
          <w:szCs w:val="28"/>
        </w:rPr>
        <w:t>Рашкеева</w:t>
      </w:r>
      <w:proofErr w:type="spellEnd"/>
      <w:r>
        <w:rPr>
          <w:rFonts w:eastAsia="Calibri"/>
          <w:sz w:val="28"/>
          <w:szCs w:val="28"/>
        </w:rPr>
        <w:t xml:space="preserve"> И. В., </w:t>
      </w:r>
      <w:proofErr w:type="spellStart"/>
      <w:r>
        <w:rPr>
          <w:rFonts w:eastAsia="Calibri"/>
          <w:sz w:val="28"/>
          <w:szCs w:val="28"/>
        </w:rPr>
        <w:t>Елесина</w:t>
      </w:r>
      <w:proofErr w:type="spellEnd"/>
      <w:r>
        <w:rPr>
          <w:rFonts w:eastAsia="Calibri"/>
          <w:sz w:val="28"/>
          <w:szCs w:val="28"/>
        </w:rPr>
        <w:t xml:space="preserve"> М. В. // Интернет-журнал «НАУКОВЕДЕНИЕ». 2014. № 6. – Открытый доступ в сети Интернет. - URL: http:// naukovedenie.ru/PDF/02EVN614.pdf. (дата обращения: 22.10.2019). — </w:t>
      </w:r>
      <w:proofErr w:type="gramStart"/>
      <w:r>
        <w:rPr>
          <w:rFonts w:eastAsia="Calibri"/>
          <w:sz w:val="28"/>
          <w:szCs w:val="28"/>
        </w:rPr>
        <w:t>Текст :</w:t>
      </w:r>
      <w:proofErr w:type="gramEnd"/>
      <w:r>
        <w:rPr>
          <w:rFonts w:eastAsia="Calibri"/>
          <w:sz w:val="28"/>
          <w:szCs w:val="28"/>
        </w:rPr>
        <w:t xml:space="preserve"> электронный</w:t>
      </w:r>
    </w:p>
    <w:p w:rsidR="0017525A" w:rsidRDefault="0017525A">
      <w:pPr>
        <w:pStyle w:val="af1"/>
        <w:ind w:left="0" w:firstLine="709"/>
        <w:rPr>
          <w:rFonts w:eastAsia="Calibri"/>
          <w:bCs/>
          <w:sz w:val="28"/>
          <w:szCs w:val="28"/>
          <w:lang w:eastAsia="ar-SA"/>
        </w:rPr>
      </w:pPr>
    </w:p>
    <w:p w:rsidR="0017525A" w:rsidRDefault="003100A8">
      <w:pPr>
        <w:pStyle w:val="af1"/>
        <w:ind w:left="0" w:firstLine="709"/>
        <w:rPr>
          <w:rFonts w:eastAsia="Calibri"/>
          <w:bCs/>
          <w:sz w:val="28"/>
          <w:szCs w:val="28"/>
          <w:lang w:eastAsia="ar-SA"/>
        </w:rPr>
      </w:pPr>
      <w:r>
        <w:rPr>
          <w:rFonts w:eastAsia="Calibri"/>
          <w:bCs/>
          <w:sz w:val="28"/>
          <w:szCs w:val="28"/>
          <w:lang w:eastAsia="ar-SA"/>
        </w:rPr>
        <w:t xml:space="preserve">Электронные ресурсы БИК: </w:t>
      </w:r>
    </w:p>
    <w:p w:rsidR="0017525A" w:rsidRDefault="003100A8">
      <w:pPr>
        <w:widowControl/>
        <w:numPr>
          <w:ilvl w:val="0"/>
          <w:numId w:val="2"/>
        </w:numPr>
        <w:ind w:left="0" w:firstLine="709"/>
        <w:contextualSpacing/>
        <w:jc w:val="both"/>
      </w:pPr>
      <w:r>
        <w:rPr>
          <w:rFonts w:eastAsia="Calibri"/>
          <w:sz w:val="28"/>
          <w:szCs w:val="28"/>
          <w:lang w:eastAsia="ar-SA"/>
        </w:rPr>
        <w:t>Электронная библиотека Финансового университета (ЭБ) http://elib.fa.ru/</w:t>
      </w:r>
    </w:p>
    <w:p w:rsidR="0017525A" w:rsidRDefault="003100A8">
      <w:pPr>
        <w:widowControl/>
        <w:numPr>
          <w:ilvl w:val="0"/>
          <w:numId w:val="2"/>
        </w:numPr>
        <w:ind w:left="0" w:firstLine="709"/>
        <w:contextualSpacing/>
        <w:jc w:val="both"/>
      </w:pPr>
      <w:r>
        <w:rPr>
          <w:rFonts w:eastAsia="Calibri"/>
          <w:sz w:val="28"/>
          <w:szCs w:val="28"/>
          <w:lang w:eastAsia="ar-SA"/>
        </w:rPr>
        <w:t>Электронно-библиотечная система BOOK.RU http://www.book.ru</w:t>
      </w:r>
    </w:p>
    <w:p w:rsidR="0017525A" w:rsidRDefault="003100A8">
      <w:pPr>
        <w:widowControl/>
        <w:numPr>
          <w:ilvl w:val="0"/>
          <w:numId w:val="2"/>
        </w:numPr>
        <w:ind w:left="0" w:firstLine="709"/>
        <w:contextualSpacing/>
        <w:jc w:val="both"/>
      </w:pPr>
      <w:r>
        <w:rPr>
          <w:rFonts w:eastAsia="Calibri"/>
          <w:sz w:val="28"/>
          <w:szCs w:val="28"/>
          <w:lang w:eastAsia="ar-SA"/>
        </w:rPr>
        <w:t>Электронно-библиотечная система «Университетская библиотека ОНЛАЙН» http://biblioclub.ru/</w:t>
      </w:r>
    </w:p>
    <w:p w:rsidR="0017525A" w:rsidRDefault="003100A8">
      <w:pPr>
        <w:widowControl/>
        <w:numPr>
          <w:ilvl w:val="0"/>
          <w:numId w:val="2"/>
        </w:numPr>
        <w:ind w:left="0" w:firstLine="709"/>
        <w:contextualSpacing/>
        <w:jc w:val="both"/>
      </w:pPr>
      <w:r>
        <w:rPr>
          <w:rFonts w:eastAsia="Calibri"/>
          <w:sz w:val="28"/>
          <w:szCs w:val="28"/>
          <w:lang w:eastAsia="ar-SA"/>
        </w:rPr>
        <w:lastRenderedPageBreak/>
        <w:t xml:space="preserve">Электронно-библиотечная система </w:t>
      </w:r>
      <w:proofErr w:type="spellStart"/>
      <w:r>
        <w:rPr>
          <w:rFonts w:eastAsia="Calibri"/>
          <w:sz w:val="28"/>
          <w:szCs w:val="28"/>
          <w:lang w:eastAsia="ar-SA"/>
        </w:rPr>
        <w:t>Znanium</w:t>
      </w:r>
      <w:proofErr w:type="spellEnd"/>
      <w:r>
        <w:rPr>
          <w:rFonts w:eastAsia="Calibri"/>
          <w:sz w:val="28"/>
          <w:szCs w:val="28"/>
          <w:lang w:eastAsia="ar-SA"/>
        </w:rPr>
        <w:t xml:space="preserve"> http://www.znanium.com</w:t>
      </w:r>
    </w:p>
    <w:p w:rsidR="0017525A" w:rsidRDefault="003100A8">
      <w:pPr>
        <w:widowControl/>
        <w:numPr>
          <w:ilvl w:val="0"/>
          <w:numId w:val="2"/>
        </w:numPr>
        <w:ind w:left="0" w:firstLine="709"/>
        <w:contextualSpacing/>
        <w:jc w:val="both"/>
      </w:pPr>
      <w:r>
        <w:rPr>
          <w:rFonts w:eastAsia="Calibri"/>
          <w:sz w:val="28"/>
          <w:szCs w:val="28"/>
          <w:lang w:eastAsia="ar-SA"/>
        </w:rPr>
        <w:t xml:space="preserve">Электронно-библиотечная система издательства «ЮРАЙТ» https://www.biblio-online.ru/  </w:t>
      </w:r>
    </w:p>
    <w:p w:rsidR="0017525A" w:rsidRDefault="003100A8">
      <w:pPr>
        <w:widowControl/>
        <w:numPr>
          <w:ilvl w:val="0"/>
          <w:numId w:val="2"/>
        </w:numPr>
        <w:ind w:left="0" w:firstLine="709"/>
        <w:contextualSpacing/>
        <w:jc w:val="both"/>
      </w:pPr>
      <w:r>
        <w:rPr>
          <w:rFonts w:eastAsia="Calibri"/>
          <w:sz w:val="28"/>
          <w:szCs w:val="28"/>
          <w:lang w:eastAsia="ar-SA"/>
        </w:rPr>
        <w:t xml:space="preserve">Деловая онлайн-библиотека </w:t>
      </w:r>
      <w:proofErr w:type="spellStart"/>
      <w:r>
        <w:rPr>
          <w:rFonts w:eastAsia="Calibri"/>
          <w:sz w:val="28"/>
          <w:szCs w:val="28"/>
          <w:lang w:eastAsia="ar-SA"/>
        </w:rPr>
        <w:t>Alpina</w:t>
      </w:r>
      <w:proofErr w:type="spellEnd"/>
      <w:r>
        <w:rPr>
          <w:rFonts w:eastAsia="Calibri"/>
          <w:sz w:val="28"/>
          <w:szCs w:val="28"/>
          <w:lang w:eastAsia="ar-SA"/>
        </w:rPr>
        <w:t xml:space="preserve"> </w:t>
      </w:r>
      <w:proofErr w:type="spellStart"/>
      <w:r>
        <w:rPr>
          <w:rFonts w:eastAsia="Calibri"/>
          <w:sz w:val="28"/>
          <w:szCs w:val="28"/>
          <w:lang w:eastAsia="ar-SA"/>
        </w:rPr>
        <w:t>Digital</w:t>
      </w:r>
      <w:proofErr w:type="spellEnd"/>
      <w:r>
        <w:rPr>
          <w:rFonts w:eastAsia="Calibri"/>
          <w:sz w:val="28"/>
          <w:szCs w:val="28"/>
          <w:lang w:eastAsia="ar-SA"/>
        </w:rPr>
        <w:t xml:space="preserve"> http://lib.alpinadigital.ru/</w:t>
      </w:r>
    </w:p>
    <w:p w:rsidR="0017525A" w:rsidRDefault="003100A8">
      <w:pPr>
        <w:widowControl/>
        <w:numPr>
          <w:ilvl w:val="0"/>
          <w:numId w:val="2"/>
        </w:numPr>
        <w:ind w:left="0" w:firstLine="709"/>
        <w:contextualSpacing/>
        <w:jc w:val="both"/>
      </w:pPr>
      <w:r>
        <w:rPr>
          <w:rFonts w:eastAsia="Calibri"/>
          <w:sz w:val="28"/>
          <w:szCs w:val="28"/>
          <w:lang w:eastAsia="ar-SA"/>
        </w:rPr>
        <w:t xml:space="preserve">Научная электронная библиотека eLibrary.ru http://elibrary.ru  </w:t>
      </w:r>
    </w:p>
    <w:p w:rsidR="0017525A" w:rsidRDefault="003100A8">
      <w:pPr>
        <w:widowControl/>
        <w:numPr>
          <w:ilvl w:val="0"/>
          <w:numId w:val="2"/>
        </w:numPr>
        <w:ind w:left="0" w:firstLine="709"/>
        <w:contextualSpacing/>
        <w:jc w:val="both"/>
      </w:pPr>
      <w:r>
        <w:rPr>
          <w:rFonts w:eastAsia="Calibri"/>
          <w:sz w:val="28"/>
          <w:szCs w:val="28"/>
          <w:lang w:eastAsia="ar-SA"/>
        </w:rPr>
        <w:t xml:space="preserve">Электронная </w:t>
      </w:r>
      <w:proofErr w:type="gramStart"/>
      <w:r>
        <w:rPr>
          <w:rFonts w:eastAsia="Calibri"/>
          <w:sz w:val="28"/>
          <w:szCs w:val="28"/>
          <w:lang w:eastAsia="ar-SA"/>
        </w:rPr>
        <w:t>библиотека  http://grebennikon.ru</w:t>
      </w:r>
      <w:proofErr w:type="gramEnd"/>
    </w:p>
    <w:p w:rsidR="0017525A" w:rsidRDefault="003100A8">
      <w:pPr>
        <w:widowControl/>
        <w:numPr>
          <w:ilvl w:val="0"/>
          <w:numId w:val="2"/>
        </w:numPr>
        <w:ind w:left="0" w:firstLine="709"/>
        <w:contextualSpacing/>
        <w:jc w:val="both"/>
      </w:pPr>
      <w:r>
        <w:rPr>
          <w:rFonts w:eastAsia="Calibri"/>
          <w:sz w:val="28"/>
          <w:szCs w:val="28"/>
          <w:lang w:eastAsia="ar-SA"/>
        </w:rPr>
        <w:t>Национальная электронная библиотека http://нэб.рф/</w:t>
      </w:r>
    </w:p>
    <w:p w:rsidR="0017525A" w:rsidRDefault="003100A8">
      <w:pPr>
        <w:widowControl/>
        <w:numPr>
          <w:ilvl w:val="0"/>
          <w:numId w:val="2"/>
        </w:numPr>
        <w:ind w:left="0" w:firstLine="709"/>
        <w:contextualSpacing/>
        <w:jc w:val="both"/>
      </w:pPr>
      <w:r>
        <w:rPr>
          <w:rFonts w:eastAsia="Calibri"/>
          <w:sz w:val="28"/>
          <w:szCs w:val="28"/>
          <w:lang w:eastAsia="ar-SA"/>
        </w:rPr>
        <w:t xml:space="preserve">Электронная библиотека диссертаций Российской государственной библиотеки </w:t>
      </w:r>
      <w:hyperlink r:id="rId17">
        <w:r>
          <w:rPr>
            <w:rFonts w:eastAsia="Calibri"/>
            <w:sz w:val="28"/>
            <w:szCs w:val="28"/>
            <w:lang w:eastAsia="ar-SA"/>
          </w:rPr>
          <w:t>https://dvs.rsl.ru/</w:t>
        </w:r>
      </w:hyperlink>
    </w:p>
    <w:p w:rsidR="0017525A" w:rsidRDefault="0017525A">
      <w:pPr>
        <w:widowControl/>
        <w:ind w:left="709"/>
        <w:contextualSpacing/>
        <w:jc w:val="both"/>
        <w:rPr>
          <w:rFonts w:eastAsia="Calibri"/>
          <w:sz w:val="28"/>
          <w:szCs w:val="28"/>
          <w:lang w:eastAsia="ar-SA"/>
        </w:rPr>
      </w:pPr>
    </w:p>
    <w:p w:rsidR="0017525A" w:rsidRDefault="0017525A">
      <w:pPr>
        <w:widowControl/>
        <w:ind w:left="709"/>
        <w:contextualSpacing/>
        <w:jc w:val="both"/>
      </w:pPr>
    </w:p>
    <w:p w:rsidR="0017525A" w:rsidRDefault="003100A8">
      <w:pPr>
        <w:pStyle w:val="1"/>
        <w:spacing w:before="0"/>
        <w:jc w:val="center"/>
        <w:rPr>
          <w:rFonts w:ascii="Times New Roman" w:eastAsia="Calibri" w:hAnsi="Times New Roman" w:cs="Times New Roman"/>
          <w:b/>
          <w:color w:val="auto"/>
          <w:sz w:val="28"/>
          <w:szCs w:val="28"/>
        </w:rPr>
      </w:pPr>
      <w:bookmarkStart w:id="56" w:name="_Toc122082204"/>
      <w:r>
        <w:rPr>
          <w:rFonts w:ascii="Times New Roman" w:eastAsia="Calibri" w:hAnsi="Times New Roman" w:cs="Times New Roman"/>
          <w:b/>
          <w:color w:val="auto"/>
          <w:sz w:val="28"/>
          <w:szCs w:val="28"/>
        </w:rPr>
        <w:t>10. Методические указания для обучающихся по освоению дисциплины</w:t>
      </w:r>
      <w:bookmarkEnd w:id="56"/>
    </w:p>
    <w:p w:rsidR="0017525A" w:rsidRDefault="003100A8">
      <w:pPr>
        <w:jc w:val="center"/>
        <w:rPr>
          <w:b/>
          <w:sz w:val="28"/>
          <w:szCs w:val="28"/>
        </w:rPr>
      </w:pPr>
      <w:r>
        <w:rPr>
          <w:b/>
          <w:sz w:val="28"/>
          <w:szCs w:val="28"/>
        </w:rPr>
        <w:t xml:space="preserve">Контрольная работа  </w:t>
      </w:r>
    </w:p>
    <w:p w:rsidR="0017525A" w:rsidRDefault="0017525A">
      <w:pPr>
        <w:jc w:val="center"/>
        <w:rPr>
          <w:b/>
          <w:sz w:val="28"/>
          <w:szCs w:val="28"/>
        </w:rPr>
      </w:pP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sz w:val="28"/>
          <w:szCs w:val="28"/>
        </w:rPr>
        <w:t xml:space="preserve">Контрольная работа является одной из основных </w:t>
      </w:r>
      <w:r>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Pr>
          <w:sz w:val="28"/>
          <w:szCs w:val="28"/>
        </w:rPr>
        <w:t xml:space="preserve"> расширение и закрепление знаний и умений; проверка знаний, умений и владений.</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rsidR="0017525A" w:rsidRDefault="003100A8">
      <w:pPr>
        <w:pStyle w:val="af1"/>
        <w:widowControl/>
        <w:numPr>
          <w:ilvl w:val="0"/>
          <w:numId w:val="22"/>
        </w:numPr>
        <w:tabs>
          <w:tab w:val="left" w:pos="360"/>
        </w:tabs>
        <w:suppressAutoHyphens w:val="0"/>
        <w:spacing w:line="360" w:lineRule="auto"/>
        <w:ind w:left="0" w:firstLine="709"/>
        <w:contextualSpacing/>
        <w:jc w:val="both"/>
        <w:rPr>
          <w:sz w:val="28"/>
          <w:szCs w:val="28"/>
        </w:rPr>
      </w:pPr>
      <w:r>
        <w:rPr>
          <w:sz w:val="28"/>
          <w:szCs w:val="28"/>
        </w:rPr>
        <w:t>Требования к выполнению контрольной работы:</w:t>
      </w:r>
    </w:p>
    <w:p w:rsidR="0017525A" w:rsidRDefault="003100A8">
      <w:pPr>
        <w:pStyle w:val="af1"/>
        <w:widowControl/>
        <w:numPr>
          <w:ilvl w:val="0"/>
          <w:numId w:val="23"/>
        </w:numPr>
        <w:tabs>
          <w:tab w:val="left" w:pos="360"/>
        </w:tabs>
        <w:suppressAutoHyphens w:val="0"/>
        <w:spacing w:line="360" w:lineRule="auto"/>
        <w:ind w:left="0" w:firstLine="709"/>
        <w:contextualSpacing/>
        <w:jc w:val="both"/>
        <w:rPr>
          <w:sz w:val="28"/>
          <w:szCs w:val="28"/>
        </w:rPr>
      </w:pPr>
      <w:r>
        <w:rPr>
          <w:sz w:val="28"/>
          <w:szCs w:val="28"/>
        </w:rPr>
        <w:lastRenderedPageBreak/>
        <w:t>четкость и последовательность изложения материала (решения) в соответствии с составленным планом;</w:t>
      </w:r>
    </w:p>
    <w:p w:rsidR="0017525A" w:rsidRDefault="003100A8">
      <w:pPr>
        <w:pStyle w:val="af1"/>
        <w:widowControl/>
        <w:numPr>
          <w:ilvl w:val="0"/>
          <w:numId w:val="23"/>
        </w:numPr>
        <w:tabs>
          <w:tab w:val="left" w:pos="360"/>
        </w:tabs>
        <w:suppressAutoHyphens w:val="0"/>
        <w:spacing w:line="360" w:lineRule="auto"/>
        <w:ind w:left="0" w:firstLine="709"/>
        <w:contextualSpacing/>
        <w:jc w:val="both"/>
        <w:rPr>
          <w:sz w:val="28"/>
          <w:szCs w:val="28"/>
        </w:rPr>
      </w:pPr>
      <w:r>
        <w:rPr>
          <w:sz w:val="28"/>
          <w:szCs w:val="28"/>
        </w:rPr>
        <w:t>наличие обобщений и выводов, сделанных на основе изучения информационных источников по данной теме;</w:t>
      </w:r>
    </w:p>
    <w:p w:rsidR="0017525A" w:rsidRDefault="003100A8">
      <w:pPr>
        <w:pStyle w:val="af1"/>
        <w:widowControl/>
        <w:numPr>
          <w:ilvl w:val="0"/>
          <w:numId w:val="23"/>
        </w:numPr>
        <w:tabs>
          <w:tab w:val="left" w:pos="360"/>
        </w:tabs>
        <w:suppressAutoHyphens w:val="0"/>
        <w:spacing w:line="360" w:lineRule="auto"/>
        <w:ind w:left="0" w:firstLine="709"/>
        <w:contextualSpacing/>
        <w:jc w:val="both"/>
        <w:rPr>
          <w:sz w:val="28"/>
          <w:szCs w:val="28"/>
        </w:rPr>
      </w:pPr>
      <w:r>
        <w:rPr>
          <w:sz w:val="28"/>
          <w:szCs w:val="28"/>
        </w:rPr>
        <w:t>предоставление в полном объеме решений имеющихся в задании практических задач;</w:t>
      </w:r>
    </w:p>
    <w:p w:rsidR="0017525A" w:rsidRDefault="003100A8">
      <w:pPr>
        <w:pStyle w:val="af1"/>
        <w:widowControl/>
        <w:numPr>
          <w:ilvl w:val="0"/>
          <w:numId w:val="23"/>
        </w:numPr>
        <w:tabs>
          <w:tab w:val="left" w:pos="360"/>
        </w:tabs>
        <w:suppressAutoHyphens w:val="0"/>
        <w:spacing w:line="360" w:lineRule="auto"/>
        <w:ind w:left="0" w:firstLine="709"/>
        <w:contextualSpacing/>
        <w:jc w:val="both"/>
        <w:rPr>
          <w:sz w:val="28"/>
          <w:szCs w:val="28"/>
        </w:rPr>
      </w:pPr>
      <w:r>
        <w:rPr>
          <w:sz w:val="28"/>
          <w:szCs w:val="28"/>
        </w:rPr>
        <w:t>использование современных способов поиска, обработки и анализа информации;</w:t>
      </w:r>
    </w:p>
    <w:p w:rsidR="0017525A" w:rsidRDefault="003100A8">
      <w:pPr>
        <w:pStyle w:val="af1"/>
        <w:widowControl/>
        <w:numPr>
          <w:ilvl w:val="0"/>
          <w:numId w:val="23"/>
        </w:numPr>
        <w:tabs>
          <w:tab w:val="left" w:pos="360"/>
        </w:tabs>
        <w:suppressAutoHyphens w:val="0"/>
        <w:spacing w:line="360" w:lineRule="auto"/>
        <w:ind w:left="0" w:firstLine="709"/>
        <w:contextualSpacing/>
        <w:jc w:val="both"/>
        <w:rPr>
          <w:sz w:val="28"/>
          <w:szCs w:val="28"/>
        </w:rPr>
      </w:pPr>
      <w:r>
        <w:rPr>
          <w:sz w:val="28"/>
          <w:szCs w:val="28"/>
        </w:rPr>
        <w:t xml:space="preserve">самостоятельность выполнения. </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Объем контрольной работы не более 6 страниц, не включая таблиц, графиков и т. п. (при наличии).</w:t>
      </w:r>
    </w:p>
    <w:p w:rsidR="0017525A" w:rsidRDefault="003100A8">
      <w:pPr>
        <w:pStyle w:val="af1"/>
        <w:widowControl/>
        <w:numPr>
          <w:ilvl w:val="0"/>
          <w:numId w:val="22"/>
        </w:numPr>
        <w:shd w:val="clear" w:color="auto" w:fill="FFFFFF"/>
        <w:tabs>
          <w:tab w:val="left" w:pos="360"/>
        </w:tabs>
        <w:suppressAutoHyphens w:val="0"/>
        <w:spacing w:line="360" w:lineRule="auto"/>
        <w:ind w:left="0" w:firstLine="709"/>
        <w:contextualSpacing/>
        <w:jc w:val="both"/>
        <w:rPr>
          <w:rFonts w:eastAsia="Calibri"/>
          <w:sz w:val="28"/>
          <w:szCs w:val="28"/>
        </w:rPr>
      </w:pPr>
      <w:r>
        <w:rPr>
          <w:rFonts w:eastAsia="Calibri"/>
          <w:sz w:val="28"/>
          <w:szCs w:val="28"/>
        </w:rPr>
        <w:t>Оценка контрольных работ студентов проводится в процессе текущего контроля успеваемости студентов.</w:t>
      </w:r>
    </w:p>
    <w:p w:rsidR="0017525A" w:rsidRDefault="003100A8">
      <w:pPr>
        <w:jc w:val="center"/>
        <w:rPr>
          <w:b/>
          <w:sz w:val="28"/>
          <w:szCs w:val="28"/>
        </w:rPr>
      </w:pPr>
      <w:r>
        <w:rPr>
          <w:b/>
          <w:sz w:val="28"/>
          <w:szCs w:val="28"/>
        </w:rPr>
        <w:t xml:space="preserve">Эссе </w:t>
      </w:r>
    </w:p>
    <w:p w:rsidR="0017525A" w:rsidRDefault="0017525A">
      <w:pPr>
        <w:jc w:val="center"/>
        <w:rPr>
          <w:b/>
          <w:sz w:val="28"/>
          <w:szCs w:val="28"/>
        </w:rPr>
      </w:pPr>
    </w:p>
    <w:p w:rsidR="0017525A" w:rsidRDefault="003100A8">
      <w:pPr>
        <w:pStyle w:val="af1"/>
        <w:widowControl/>
        <w:numPr>
          <w:ilvl w:val="0"/>
          <w:numId w:val="24"/>
        </w:numPr>
        <w:tabs>
          <w:tab w:val="left" w:pos="360"/>
        </w:tabs>
        <w:suppressAutoHyphens w:val="0"/>
        <w:spacing w:line="360" w:lineRule="auto"/>
        <w:ind w:left="0" w:firstLine="709"/>
        <w:contextualSpacing/>
        <w:jc w:val="both"/>
        <w:rPr>
          <w:sz w:val="28"/>
          <w:szCs w:val="28"/>
          <w:lang w:eastAsia="x-none"/>
        </w:rPr>
      </w:pPr>
      <w:r>
        <w:rPr>
          <w:color w:val="000000"/>
          <w:sz w:val="28"/>
          <w:szCs w:val="28"/>
        </w:rPr>
        <w:t xml:space="preserve">Эссе </w:t>
      </w:r>
      <w:r>
        <w:rPr>
          <w:sz w:val="28"/>
          <w:szCs w:val="28"/>
          <w:lang w:eastAsia="x-none"/>
        </w:rPr>
        <w:t>представляет собой</w:t>
      </w:r>
      <w:r>
        <w:rPr>
          <w:b/>
          <w:sz w:val="28"/>
          <w:szCs w:val="28"/>
          <w:lang w:eastAsia="x-none"/>
        </w:rPr>
        <w:t xml:space="preserve"> </w:t>
      </w:r>
      <w:r>
        <w:rPr>
          <w:sz w:val="28"/>
          <w:szCs w:val="28"/>
          <w:lang w:eastAsia="x-none"/>
        </w:rPr>
        <w:t xml:space="preserve">самостоятельное аргументированное сочинение-размышление студента над поставленной проблемой или вопросом, выражающее точку зрения автора. </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sz w:val="28"/>
          <w:szCs w:val="28"/>
          <w:lang w:eastAsia="x-none"/>
        </w:rPr>
      </w:pPr>
      <w:r>
        <w:rPr>
          <w:sz w:val="28"/>
          <w:szCs w:val="28"/>
          <w:lang w:eastAsia="x-none"/>
        </w:rPr>
        <w:t xml:space="preserve">Цель написания эссе состоит в развитии самостоятельности творческого мышления и письменного изложения собственных мыслей. </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bCs/>
          <w:sz w:val="28"/>
          <w:szCs w:val="28"/>
        </w:rPr>
      </w:pPr>
      <w:r>
        <w:rPr>
          <w:bCs/>
          <w:sz w:val="28"/>
          <w:szCs w:val="28"/>
        </w:rPr>
        <w:t xml:space="preserve">Тематика эссе содержится в рабочих программах дисциплин (модулей). Тема эссе должна содержать в себе проблему или вопрос, мотивировать студента к размышлению.  </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bCs/>
          <w:sz w:val="28"/>
          <w:szCs w:val="28"/>
        </w:rPr>
      </w:pPr>
      <w:r>
        <w:rPr>
          <w:bCs/>
          <w:sz w:val="28"/>
          <w:szCs w:val="28"/>
        </w:rPr>
        <w:t xml:space="preserve">Написание эссе студентом ведется под методическим руководством преподавателя, ведущего семинарского занятия. </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bCs/>
          <w:sz w:val="28"/>
          <w:szCs w:val="28"/>
        </w:rPr>
      </w:pPr>
      <w:r>
        <w:rPr>
          <w:bCs/>
          <w:sz w:val="28"/>
          <w:szCs w:val="28"/>
        </w:rPr>
        <w:t>Эссе должно содержать:</w:t>
      </w:r>
    </w:p>
    <w:p w:rsidR="0017525A" w:rsidRDefault="003100A8">
      <w:pPr>
        <w:pStyle w:val="af1"/>
        <w:widowControl/>
        <w:numPr>
          <w:ilvl w:val="0"/>
          <w:numId w:val="25"/>
        </w:numPr>
        <w:tabs>
          <w:tab w:val="left" w:pos="360"/>
          <w:tab w:val="left" w:pos="993"/>
          <w:tab w:val="left" w:pos="1276"/>
          <w:tab w:val="left" w:pos="1418"/>
          <w:tab w:val="left" w:pos="2552"/>
        </w:tabs>
        <w:spacing w:line="360" w:lineRule="auto"/>
        <w:ind w:left="0" w:firstLine="709"/>
        <w:contextualSpacing/>
        <w:jc w:val="both"/>
        <w:rPr>
          <w:sz w:val="28"/>
          <w:szCs w:val="28"/>
        </w:rPr>
      </w:pPr>
      <w:r>
        <w:rPr>
          <w:bCs/>
          <w:sz w:val="28"/>
          <w:szCs w:val="28"/>
        </w:rPr>
        <w:t>описание проблемы (вопроса), на который студент отвечает в ходе своего исследования (</w:t>
      </w:r>
      <w:r>
        <w:rPr>
          <w:sz w:val="28"/>
          <w:szCs w:val="28"/>
        </w:rPr>
        <w:t xml:space="preserve">написать вступление (2–3 предложения, которые служат для последующей формулировки проблемы); сформулировать проблему, которая должна быть важна не только для автора, но и для других); </w:t>
      </w:r>
    </w:p>
    <w:p w:rsidR="0017525A" w:rsidRDefault="003100A8">
      <w:pPr>
        <w:pStyle w:val="af1"/>
        <w:widowControl/>
        <w:numPr>
          <w:ilvl w:val="0"/>
          <w:numId w:val="25"/>
        </w:numPr>
        <w:tabs>
          <w:tab w:val="left" w:pos="360"/>
          <w:tab w:val="left" w:pos="993"/>
          <w:tab w:val="left" w:pos="1276"/>
          <w:tab w:val="left" w:pos="1418"/>
          <w:tab w:val="left" w:pos="2552"/>
        </w:tabs>
        <w:spacing w:line="360" w:lineRule="auto"/>
        <w:ind w:left="0" w:firstLine="709"/>
        <w:contextualSpacing/>
        <w:jc w:val="both"/>
        <w:rPr>
          <w:sz w:val="28"/>
          <w:szCs w:val="28"/>
        </w:rPr>
      </w:pPr>
      <w:r>
        <w:rPr>
          <w:bCs/>
          <w:sz w:val="28"/>
          <w:szCs w:val="28"/>
        </w:rPr>
        <w:lastRenderedPageBreak/>
        <w:t>теоретическое обоснование актуальности выбранной проблемы (вопроса) и изложение точки зрения автора относительно выбранной проблемы (вопроса) с использованием литературных источников (</w:t>
      </w:r>
      <w:r>
        <w:rPr>
          <w:sz w:val="28"/>
          <w:szCs w:val="28"/>
        </w:rPr>
        <w:t xml:space="preserve">дать комментарии к проблеме; сформулировать авторское мнение и привести аргументацию); </w:t>
      </w:r>
    </w:p>
    <w:p w:rsidR="0017525A" w:rsidRDefault="003100A8">
      <w:pPr>
        <w:pStyle w:val="af1"/>
        <w:widowControl/>
        <w:numPr>
          <w:ilvl w:val="0"/>
          <w:numId w:val="25"/>
        </w:numPr>
        <w:suppressLineNumbers/>
        <w:tabs>
          <w:tab w:val="left" w:pos="360"/>
        </w:tabs>
        <w:suppressAutoHyphens w:val="0"/>
        <w:spacing w:line="360" w:lineRule="auto"/>
        <w:ind w:left="0" w:firstLine="709"/>
        <w:contextualSpacing/>
        <w:jc w:val="both"/>
        <w:rPr>
          <w:bCs/>
          <w:sz w:val="28"/>
          <w:szCs w:val="28"/>
        </w:rPr>
      </w:pPr>
      <w:r>
        <w:rPr>
          <w:bCs/>
          <w:sz w:val="28"/>
          <w:szCs w:val="28"/>
        </w:rPr>
        <w:t>выводы, обобщающие авторскую позицию по поставленной проблеме (вопросу).</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bCs/>
          <w:color w:val="000000"/>
          <w:sz w:val="28"/>
          <w:szCs w:val="28"/>
        </w:rPr>
      </w:pPr>
      <w:r>
        <w:rPr>
          <w:bCs/>
          <w:color w:val="000000"/>
          <w:sz w:val="28"/>
          <w:szCs w:val="28"/>
        </w:rPr>
        <w:t>Требования к написанию эссе:</w:t>
      </w:r>
    </w:p>
    <w:p w:rsidR="0017525A" w:rsidRDefault="003100A8">
      <w:pPr>
        <w:pStyle w:val="af1"/>
        <w:widowControl/>
        <w:numPr>
          <w:ilvl w:val="0"/>
          <w:numId w:val="26"/>
        </w:numPr>
        <w:tabs>
          <w:tab w:val="left" w:pos="360"/>
        </w:tabs>
        <w:suppressAutoHyphens w:val="0"/>
        <w:spacing w:line="360" w:lineRule="auto"/>
        <w:ind w:left="0" w:firstLine="709"/>
        <w:contextualSpacing/>
        <w:jc w:val="both"/>
        <w:rPr>
          <w:bCs/>
          <w:sz w:val="28"/>
          <w:szCs w:val="28"/>
        </w:rPr>
      </w:pPr>
      <w:r>
        <w:rPr>
          <w:bCs/>
          <w:sz w:val="28"/>
          <w:szCs w:val="28"/>
        </w:rPr>
        <w:t>обоснованность и оригинальность постановки и решения проблемы или вопроса;</w:t>
      </w:r>
    </w:p>
    <w:p w:rsidR="0017525A" w:rsidRDefault="003100A8">
      <w:pPr>
        <w:pStyle w:val="af1"/>
        <w:widowControl/>
        <w:numPr>
          <w:ilvl w:val="0"/>
          <w:numId w:val="26"/>
        </w:numPr>
        <w:tabs>
          <w:tab w:val="left" w:pos="360"/>
        </w:tabs>
        <w:suppressAutoHyphens w:val="0"/>
        <w:spacing w:line="360" w:lineRule="auto"/>
        <w:ind w:left="0" w:firstLine="709"/>
        <w:contextualSpacing/>
        <w:jc w:val="both"/>
        <w:rPr>
          <w:bCs/>
          <w:sz w:val="28"/>
          <w:szCs w:val="28"/>
        </w:rPr>
      </w:pPr>
      <w:r>
        <w:rPr>
          <w:bCs/>
          <w:sz w:val="28"/>
          <w:szCs w:val="28"/>
        </w:rPr>
        <w:t>аргументированность основных положений и выводов;</w:t>
      </w:r>
    </w:p>
    <w:p w:rsidR="0017525A" w:rsidRDefault="003100A8">
      <w:pPr>
        <w:pStyle w:val="af1"/>
        <w:widowControl/>
        <w:numPr>
          <w:ilvl w:val="0"/>
          <w:numId w:val="26"/>
        </w:numPr>
        <w:tabs>
          <w:tab w:val="left" w:pos="360"/>
        </w:tabs>
        <w:suppressAutoHyphens w:val="0"/>
        <w:spacing w:line="360" w:lineRule="auto"/>
        <w:ind w:left="0" w:firstLine="709"/>
        <w:contextualSpacing/>
        <w:jc w:val="both"/>
        <w:rPr>
          <w:bCs/>
          <w:sz w:val="28"/>
          <w:szCs w:val="28"/>
        </w:rPr>
      </w:pPr>
      <w:r>
        <w:rPr>
          <w:bCs/>
          <w:sz w:val="28"/>
          <w:szCs w:val="28"/>
        </w:rPr>
        <w:t>четкость и лаконичность изложения собственных мыслей.</w:t>
      </w:r>
    </w:p>
    <w:p w:rsidR="0017525A" w:rsidRDefault="003100A8">
      <w:pPr>
        <w:pStyle w:val="af1"/>
        <w:widowControl/>
        <w:numPr>
          <w:ilvl w:val="0"/>
          <w:numId w:val="24"/>
        </w:numPr>
        <w:tabs>
          <w:tab w:val="left" w:pos="360"/>
        </w:tabs>
        <w:suppressAutoHyphens w:val="0"/>
        <w:spacing w:line="360" w:lineRule="auto"/>
        <w:ind w:left="0" w:firstLine="709"/>
        <w:contextualSpacing/>
        <w:jc w:val="both"/>
        <w:rPr>
          <w:sz w:val="28"/>
          <w:szCs w:val="28"/>
        </w:rPr>
      </w:pPr>
      <w:r>
        <w:rPr>
          <w:sz w:val="28"/>
          <w:szCs w:val="28"/>
        </w:rPr>
        <w:t>Объем эссе составляет 3-7 страниц.</w:t>
      </w:r>
    </w:p>
    <w:p w:rsidR="0017525A" w:rsidRDefault="003100A8">
      <w:pPr>
        <w:pStyle w:val="af1"/>
        <w:widowControl/>
        <w:numPr>
          <w:ilvl w:val="0"/>
          <w:numId w:val="24"/>
        </w:numPr>
        <w:suppressLineNumbers/>
        <w:tabs>
          <w:tab w:val="left" w:pos="360"/>
        </w:tabs>
        <w:suppressAutoHyphens w:val="0"/>
        <w:spacing w:line="360" w:lineRule="auto"/>
        <w:ind w:left="0" w:firstLine="709"/>
        <w:contextualSpacing/>
        <w:jc w:val="both"/>
        <w:rPr>
          <w:bCs/>
          <w:sz w:val="28"/>
          <w:szCs w:val="28"/>
        </w:rPr>
      </w:pPr>
      <w:r>
        <w:rPr>
          <w:bCs/>
          <w:sz w:val="28"/>
          <w:szCs w:val="28"/>
        </w:rPr>
        <w:t>Оценка выполнения эссе осуществляется в ходе текущего контроля успеваемости студентов.</w:t>
      </w:r>
    </w:p>
    <w:p w:rsidR="0017525A" w:rsidRDefault="0017525A">
      <w:pPr>
        <w:widowControl/>
        <w:spacing w:line="360" w:lineRule="auto"/>
        <w:ind w:left="720"/>
        <w:contextualSpacing/>
        <w:jc w:val="both"/>
        <w:rPr>
          <w:b/>
          <w:color w:val="FF0000"/>
          <w:sz w:val="28"/>
          <w:szCs w:val="28"/>
        </w:rPr>
      </w:pPr>
    </w:p>
    <w:p w:rsidR="0017525A" w:rsidRDefault="003100A8">
      <w:pPr>
        <w:pStyle w:val="1"/>
        <w:spacing w:before="0"/>
        <w:jc w:val="both"/>
        <w:rPr>
          <w:rFonts w:ascii="Times New Roman" w:hAnsi="Times New Roman" w:cs="Times New Roman"/>
          <w:b/>
          <w:bCs/>
          <w:color w:val="auto"/>
          <w:sz w:val="28"/>
          <w:szCs w:val="28"/>
        </w:rPr>
      </w:pPr>
      <w:bookmarkStart w:id="57" w:name="_Toc122082205"/>
      <w:r>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r>
        <w:rPr>
          <w:rFonts w:ascii="Times New Roman" w:hAnsi="Times New Roman" w:cs="Times New Roman"/>
          <w:b/>
          <w:bCs/>
          <w:color w:val="auto"/>
          <w:sz w:val="28"/>
          <w:szCs w:val="28"/>
        </w:rPr>
        <w:t xml:space="preserve"> </w:t>
      </w:r>
    </w:p>
    <w:p w:rsidR="0017525A" w:rsidRDefault="0017525A">
      <w:pPr>
        <w:jc w:val="both"/>
        <w:rPr>
          <w:b/>
          <w:bCs/>
          <w:sz w:val="28"/>
          <w:szCs w:val="28"/>
        </w:rPr>
      </w:pPr>
    </w:p>
    <w:p w:rsidR="0017525A" w:rsidRDefault="003100A8">
      <w:pPr>
        <w:tabs>
          <w:tab w:val="left" w:pos="708"/>
        </w:tabs>
        <w:jc w:val="both"/>
        <w:rPr>
          <w:b/>
          <w:sz w:val="28"/>
          <w:szCs w:val="28"/>
        </w:rPr>
      </w:pPr>
      <w:r>
        <w:rPr>
          <w:b/>
          <w:sz w:val="28"/>
          <w:szCs w:val="28"/>
        </w:rPr>
        <w:t>11.1. Комплект лицензионного программного обеспечения:</w:t>
      </w:r>
    </w:p>
    <w:p w:rsidR="0017525A" w:rsidRDefault="003100A8">
      <w:pPr>
        <w:tabs>
          <w:tab w:val="left" w:pos="708"/>
        </w:tabs>
        <w:ind w:left="360"/>
        <w:jc w:val="both"/>
        <w:rPr>
          <w:bCs/>
          <w:sz w:val="28"/>
          <w:szCs w:val="28"/>
        </w:rPr>
      </w:pPr>
      <w:r>
        <w:rPr>
          <w:bCs/>
          <w:sz w:val="28"/>
          <w:szCs w:val="28"/>
        </w:rPr>
        <w:t xml:space="preserve">1. </w:t>
      </w:r>
      <w:r>
        <w:rPr>
          <w:bCs/>
          <w:sz w:val="28"/>
          <w:szCs w:val="28"/>
          <w:lang w:val="en-US"/>
        </w:rPr>
        <w:t>Windows</w:t>
      </w:r>
      <w:r>
        <w:rPr>
          <w:bCs/>
          <w:sz w:val="28"/>
          <w:szCs w:val="28"/>
        </w:rPr>
        <w:t xml:space="preserve"> </w:t>
      </w:r>
      <w:r>
        <w:rPr>
          <w:bCs/>
          <w:sz w:val="28"/>
          <w:szCs w:val="28"/>
          <w:lang w:val="en-US"/>
        </w:rPr>
        <w:t>Microsoft</w:t>
      </w:r>
      <w:r>
        <w:rPr>
          <w:bCs/>
          <w:sz w:val="28"/>
          <w:szCs w:val="28"/>
        </w:rPr>
        <w:t xml:space="preserve"> </w:t>
      </w:r>
      <w:r>
        <w:rPr>
          <w:bCs/>
          <w:sz w:val="28"/>
          <w:szCs w:val="28"/>
          <w:lang w:val="en-US"/>
        </w:rPr>
        <w:t>Office</w:t>
      </w:r>
      <w:r>
        <w:rPr>
          <w:bCs/>
          <w:sz w:val="28"/>
          <w:szCs w:val="28"/>
        </w:rPr>
        <w:t xml:space="preserve"> </w:t>
      </w:r>
    </w:p>
    <w:p w:rsidR="0017525A" w:rsidRDefault="003100A8">
      <w:pPr>
        <w:tabs>
          <w:tab w:val="left" w:pos="708"/>
        </w:tabs>
        <w:ind w:left="360"/>
        <w:jc w:val="both"/>
        <w:rPr>
          <w:bCs/>
          <w:sz w:val="28"/>
          <w:szCs w:val="28"/>
        </w:rPr>
      </w:pPr>
      <w:r>
        <w:rPr>
          <w:bCs/>
          <w:sz w:val="28"/>
          <w:szCs w:val="28"/>
        </w:rPr>
        <w:t xml:space="preserve">2.  Антивирус </w:t>
      </w:r>
      <w:r>
        <w:rPr>
          <w:rFonts w:eastAsia="Calibri"/>
          <w:bCs/>
          <w:kern w:val="2"/>
          <w:sz w:val="28"/>
          <w:szCs w:val="28"/>
          <w:lang w:val="en-US"/>
        </w:rPr>
        <w:t>Kaspersky</w:t>
      </w:r>
      <w:r>
        <w:rPr>
          <w:bCs/>
          <w:sz w:val="28"/>
          <w:szCs w:val="28"/>
        </w:rPr>
        <w:t xml:space="preserve"> </w:t>
      </w:r>
    </w:p>
    <w:p w:rsidR="0017525A" w:rsidRDefault="003100A8">
      <w:pPr>
        <w:tabs>
          <w:tab w:val="left" w:pos="708"/>
        </w:tabs>
        <w:jc w:val="both"/>
        <w:rPr>
          <w:b/>
          <w:sz w:val="28"/>
          <w:szCs w:val="28"/>
        </w:rPr>
      </w:pPr>
      <w:r>
        <w:rPr>
          <w:b/>
          <w:sz w:val="28"/>
          <w:szCs w:val="28"/>
        </w:rPr>
        <w:t>11.2. Современные профессиональные базы данных и информационные справочные системы:</w:t>
      </w:r>
    </w:p>
    <w:p w:rsidR="0017525A" w:rsidRDefault="003100A8">
      <w:pPr>
        <w:pStyle w:val="af1"/>
        <w:widowControl/>
        <w:numPr>
          <w:ilvl w:val="0"/>
          <w:numId w:val="27"/>
        </w:numPr>
        <w:tabs>
          <w:tab w:val="left" w:pos="1134"/>
        </w:tabs>
        <w:jc w:val="both"/>
        <w:rPr>
          <w:spacing w:val="-12"/>
          <w:sz w:val="28"/>
          <w:szCs w:val="24"/>
        </w:rPr>
      </w:pPr>
      <w:r>
        <w:rPr>
          <w:spacing w:val="-12"/>
          <w:sz w:val="28"/>
          <w:szCs w:val="24"/>
        </w:rPr>
        <w:t>Справочная правовая система «</w:t>
      </w:r>
      <w:proofErr w:type="spellStart"/>
      <w:r>
        <w:rPr>
          <w:spacing w:val="-12"/>
          <w:sz w:val="28"/>
          <w:szCs w:val="24"/>
        </w:rPr>
        <w:t>КонсультантПлюс</w:t>
      </w:r>
      <w:proofErr w:type="spellEnd"/>
      <w:r>
        <w:rPr>
          <w:spacing w:val="-12"/>
          <w:sz w:val="28"/>
          <w:szCs w:val="24"/>
        </w:rPr>
        <w:t>» (</w:t>
      </w:r>
      <w:r>
        <w:rPr>
          <w:spacing w:val="-12"/>
          <w:sz w:val="28"/>
          <w:szCs w:val="24"/>
          <w:lang w:val="en-US"/>
        </w:rPr>
        <w:t>http</w:t>
      </w:r>
      <w:r>
        <w:rPr>
          <w:spacing w:val="-12"/>
          <w:sz w:val="28"/>
          <w:szCs w:val="24"/>
        </w:rPr>
        <w:t>://</w:t>
      </w:r>
      <w:hyperlink r:id="rId18">
        <w:r>
          <w:rPr>
            <w:color w:val="0000FF"/>
            <w:spacing w:val="-12"/>
            <w:sz w:val="28"/>
            <w:szCs w:val="24"/>
            <w:u w:val="single"/>
            <w:lang w:val="en-US"/>
          </w:rPr>
          <w:t>www</w:t>
        </w:r>
        <w:r>
          <w:rPr>
            <w:color w:val="0000FF"/>
            <w:spacing w:val="-12"/>
            <w:sz w:val="28"/>
            <w:szCs w:val="24"/>
            <w:u w:val="single"/>
          </w:rPr>
          <w:t>.</w:t>
        </w:r>
        <w:r>
          <w:rPr>
            <w:color w:val="0000FF"/>
            <w:spacing w:val="-12"/>
            <w:sz w:val="28"/>
            <w:szCs w:val="24"/>
            <w:u w:val="single"/>
            <w:lang w:val="en-US"/>
          </w:rPr>
          <w:t>consultant</w:t>
        </w:r>
        <w:r>
          <w:rPr>
            <w:color w:val="0000FF"/>
            <w:spacing w:val="-12"/>
            <w:sz w:val="28"/>
            <w:szCs w:val="24"/>
            <w:u w:val="single"/>
          </w:rPr>
          <w:t>.</w:t>
        </w:r>
        <w:proofErr w:type="spellStart"/>
        <w:r>
          <w:rPr>
            <w:color w:val="0000FF"/>
            <w:spacing w:val="-12"/>
            <w:sz w:val="28"/>
            <w:szCs w:val="24"/>
            <w:u w:val="single"/>
            <w:lang w:val="en-US"/>
          </w:rPr>
          <w:t>ru</w:t>
        </w:r>
        <w:proofErr w:type="spellEnd"/>
      </w:hyperlink>
      <w:r>
        <w:rPr>
          <w:spacing w:val="-12"/>
          <w:sz w:val="28"/>
          <w:szCs w:val="24"/>
        </w:rPr>
        <w:t xml:space="preserve">). </w:t>
      </w:r>
    </w:p>
    <w:p w:rsidR="0017525A" w:rsidRDefault="003100A8">
      <w:pPr>
        <w:pStyle w:val="af1"/>
        <w:widowControl/>
        <w:numPr>
          <w:ilvl w:val="0"/>
          <w:numId w:val="27"/>
        </w:numPr>
        <w:tabs>
          <w:tab w:val="left" w:pos="1134"/>
        </w:tabs>
        <w:jc w:val="both"/>
        <w:rPr>
          <w:rFonts w:eastAsia="SimSun"/>
          <w:sz w:val="24"/>
          <w:szCs w:val="24"/>
          <w:lang w:eastAsia="ar-SA"/>
        </w:rPr>
      </w:pPr>
      <w:r>
        <w:rPr>
          <w:rFonts w:eastAsia="SimSun"/>
          <w:sz w:val="28"/>
          <w:szCs w:val="24"/>
          <w:lang w:eastAsia="ar-SA"/>
        </w:rPr>
        <w:t>Справочная правовая система «Гарант» (</w:t>
      </w:r>
      <w:r>
        <w:rPr>
          <w:rFonts w:eastAsia="SimSun"/>
          <w:sz w:val="28"/>
          <w:szCs w:val="24"/>
          <w:lang w:val="en-US" w:eastAsia="ar-SA"/>
        </w:rPr>
        <w:t>http</w:t>
      </w:r>
      <w:r>
        <w:rPr>
          <w:rFonts w:eastAsia="SimSun"/>
          <w:sz w:val="28"/>
          <w:szCs w:val="24"/>
          <w:lang w:eastAsia="ar-SA"/>
        </w:rPr>
        <w:t>://</w:t>
      </w:r>
      <w:hyperlink r:id="rId19">
        <w:r>
          <w:rPr>
            <w:rFonts w:eastAsia="SimSun"/>
            <w:color w:val="0000FF"/>
            <w:sz w:val="28"/>
            <w:szCs w:val="24"/>
            <w:u w:val="single"/>
            <w:lang w:val="en-US" w:eastAsia="ar-SA"/>
          </w:rPr>
          <w:t>www</w:t>
        </w:r>
        <w:r>
          <w:rPr>
            <w:rFonts w:eastAsia="SimSun"/>
            <w:color w:val="0000FF"/>
            <w:sz w:val="28"/>
            <w:szCs w:val="24"/>
            <w:u w:val="single"/>
            <w:lang w:eastAsia="ar-SA"/>
          </w:rPr>
          <w:t>.</w:t>
        </w:r>
        <w:proofErr w:type="spellStart"/>
        <w:r>
          <w:rPr>
            <w:rFonts w:eastAsia="SimSun"/>
            <w:color w:val="0000FF"/>
            <w:sz w:val="28"/>
            <w:szCs w:val="24"/>
            <w:u w:val="single"/>
            <w:lang w:val="en-US" w:eastAsia="ar-SA"/>
          </w:rPr>
          <w:t>garant</w:t>
        </w:r>
        <w:proofErr w:type="spellEnd"/>
        <w:r>
          <w:rPr>
            <w:rFonts w:eastAsia="SimSun"/>
            <w:color w:val="0000FF"/>
            <w:sz w:val="28"/>
            <w:szCs w:val="24"/>
            <w:u w:val="single"/>
            <w:lang w:eastAsia="ar-SA"/>
          </w:rPr>
          <w:t>.</w:t>
        </w:r>
        <w:proofErr w:type="spellStart"/>
        <w:r>
          <w:rPr>
            <w:rFonts w:eastAsia="SimSun"/>
            <w:color w:val="0000FF"/>
            <w:sz w:val="28"/>
            <w:szCs w:val="24"/>
            <w:u w:val="single"/>
            <w:lang w:val="en-US" w:eastAsia="ar-SA"/>
          </w:rPr>
          <w:t>ru</w:t>
        </w:r>
        <w:proofErr w:type="spellEnd"/>
      </w:hyperlink>
      <w:r>
        <w:rPr>
          <w:rFonts w:eastAsia="SimSun"/>
          <w:sz w:val="28"/>
          <w:szCs w:val="24"/>
          <w:lang w:eastAsia="ar-SA"/>
        </w:rPr>
        <w:t>).</w:t>
      </w:r>
    </w:p>
    <w:p w:rsidR="0017525A" w:rsidRDefault="003100A8">
      <w:pPr>
        <w:pStyle w:val="af1"/>
        <w:widowControl/>
        <w:numPr>
          <w:ilvl w:val="0"/>
          <w:numId w:val="27"/>
        </w:numPr>
        <w:tabs>
          <w:tab w:val="left" w:pos="708"/>
        </w:tabs>
        <w:jc w:val="both"/>
        <w:rPr>
          <w:bCs/>
          <w:sz w:val="28"/>
          <w:szCs w:val="28"/>
        </w:rPr>
      </w:pPr>
      <w:r>
        <w:rPr>
          <w:sz w:val="28"/>
          <w:szCs w:val="28"/>
        </w:rPr>
        <w:t>Информационно</w:t>
      </w:r>
      <w:r>
        <w:rPr>
          <w:bCs/>
          <w:sz w:val="28"/>
          <w:szCs w:val="28"/>
        </w:rPr>
        <w:t>-образовательный портал Финансового университета. -</w:t>
      </w:r>
      <w:r>
        <w:rPr>
          <w:sz w:val="28"/>
          <w:szCs w:val="28"/>
        </w:rPr>
        <w:t xml:space="preserve"> </w:t>
      </w:r>
      <w:hyperlink r:id="rId20">
        <w:r>
          <w:rPr>
            <w:bCs/>
            <w:color w:val="0000FF"/>
            <w:sz w:val="28"/>
            <w:szCs w:val="28"/>
            <w:u w:val="single"/>
          </w:rPr>
          <w:t>http://portal.ufrf.ru</w:t>
        </w:r>
      </w:hyperlink>
      <w:r>
        <w:rPr>
          <w:bCs/>
          <w:sz w:val="28"/>
          <w:szCs w:val="28"/>
        </w:rPr>
        <w:t>.</w:t>
      </w:r>
    </w:p>
    <w:p w:rsidR="0017525A" w:rsidRDefault="003100A8">
      <w:pPr>
        <w:widowControl/>
        <w:contextualSpacing/>
        <w:jc w:val="both"/>
        <w:rPr>
          <w:bCs/>
          <w:sz w:val="28"/>
          <w:szCs w:val="28"/>
        </w:rPr>
      </w:pPr>
      <w:r>
        <w:rPr>
          <w:b/>
          <w:sz w:val="28"/>
          <w:szCs w:val="28"/>
        </w:rPr>
        <w:t>11.3. Сертифицированные программные и аппаратные средства защиты информации</w:t>
      </w:r>
      <w:r>
        <w:rPr>
          <w:bCs/>
          <w:sz w:val="28"/>
          <w:szCs w:val="28"/>
        </w:rPr>
        <w:t xml:space="preserve"> – не предусмотрено.</w:t>
      </w:r>
    </w:p>
    <w:p w:rsidR="0017525A" w:rsidRDefault="0017525A">
      <w:pPr>
        <w:jc w:val="both"/>
        <w:rPr>
          <w:b/>
          <w:bCs/>
          <w:sz w:val="28"/>
          <w:szCs w:val="28"/>
        </w:rPr>
      </w:pPr>
    </w:p>
    <w:p w:rsidR="0017525A" w:rsidRDefault="003100A8">
      <w:pPr>
        <w:pStyle w:val="1"/>
        <w:spacing w:before="0"/>
        <w:jc w:val="both"/>
        <w:rPr>
          <w:rFonts w:ascii="Times New Roman" w:hAnsi="Times New Roman" w:cs="Times New Roman"/>
          <w:b/>
          <w:bCs/>
          <w:color w:val="auto"/>
          <w:sz w:val="28"/>
          <w:szCs w:val="28"/>
        </w:rPr>
      </w:pPr>
      <w:bookmarkStart w:id="58" w:name="_Toc122082206"/>
      <w:r>
        <w:rPr>
          <w:rFonts w:ascii="Times New Roman" w:hAnsi="Times New Roman" w:cs="Times New Roman"/>
          <w:b/>
          <w:bCs/>
          <w:color w:val="auto"/>
          <w:sz w:val="28"/>
          <w:szCs w:val="28"/>
        </w:rPr>
        <w:t>12. Описание материально-технической базы, необходимой для осуществления образовательного процесса по дисциплине</w:t>
      </w:r>
      <w:bookmarkEnd w:id="58"/>
    </w:p>
    <w:p w:rsidR="0017525A" w:rsidRDefault="0017525A">
      <w:pPr>
        <w:widowControl/>
        <w:ind w:left="1" w:firstLine="708"/>
        <w:jc w:val="both"/>
        <w:rPr>
          <w:color w:val="000000"/>
          <w:sz w:val="28"/>
          <w:szCs w:val="28"/>
        </w:rPr>
      </w:pPr>
    </w:p>
    <w:p w:rsidR="0017525A" w:rsidRDefault="003100A8">
      <w:pPr>
        <w:ind w:firstLine="709"/>
        <w:jc w:val="both"/>
        <w:rPr>
          <w:b/>
          <w:bCs/>
          <w:sz w:val="28"/>
          <w:szCs w:val="28"/>
        </w:rPr>
      </w:pPr>
      <w:r>
        <w:rPr>
          <w:bCs/>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17525A">
      <w:headerReference w:type="default" r:id="rId21"/>
      <w:footerReference w:type="default" r:id="rId22"/>
      <w:pgSz w:w="11906" w:h="16838"/>
      <w:pgMar w:top="1134" w:right="567" w:bottom="1134" w:left="1134" w:header="708" w:footer="708"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634" w:rsidRDefault="006B1634">
      <w:r>
        <w:separator/>
      </w:r>
    </w:p>
  </w:endnote>
  <w:endnote w:type="continuationSeparator" w:id="0">
    <w:p w:rsidR="006B1634" w:rsidRDefault="006B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 w:name="TimesNewRoman">
    <w:altName w:val="Times New Roman"/>
    <w:charset w:val="01"/>
    <w:family w:val="roman"/>
    <w:pitch w:val="variable"/>
  </w:font>
  <w:font w:name="TimesNewRomanPSMT">
    <w:altName w:val="Yu Gothic"/>
    <w:panose1 w:val="00000000000000000000"/>
    <w:charset w:val="CC"/>
    <w:family w:val="auto"/>
    <w:notTrueType/>
    <w:pitch w:val="default"/>
    <w:sig w:usb0="00000201" w:usb1="00000000" w:usb2="00000000" w:usb3="00000000" w:csb0="00000004" w:csb1="00000000"/>
  </w:font>
  <w:font w:name="TimesNewRoman,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9047490"/>
      <w:docPartObj>
        <w:docPartGallery w:val="Page Numbers (Bottom of Page)"/>
        <w:docPartUnique/>
      </w:docPartObj>
    </w:sdtPr>
    <w:sdtEndPr/>
    <w:sdtContent>
      <w:p w:rsidR="0017525A" w:rsidRDefault="003100A8">
        <w:pPr>
          <w:pStyle w:val="ad"/>
          <w:jc w:val="center"/>
        </w:pPr>
        <w:r>
          <w:fldChar w:fldCharType="begin"/>
        </w:r>
        <w:r>
          <w:instrText xml:space="preserve"> PAGE </w:instrText>
        </w:r>
        <w:r>
          <w:fldChar w:fldCharType="separate"/>
        </w:r>
        <w:r w:rsidR="00C84237">
          <w:rPr>
            <w:noProof/>
          </w:rPr>
          <w:t>2</w:t>
        </w:r>
        <w:r>
          <w:fldChar w:fldCharType="end"/>
        </w:r>
      </w:p>
    </w:sdtContent>
  </w:sdt>
  <w:p w:rsidR="0017525A" w:rsidRDefault="0017525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634" w:rsidRDefault="006B1634">
      <w:r>
        <w:separator/>
      </w:r>
    </w:p>
  </w:footnote>
  <w:footnote w:type="continuationSeparator" w:id="0">
    <w:p w:rsidR="006B1634" w:rsidRDefault="006B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25A" w:rsidRDefault="0017525A">
    <w:pPr>
      <w:pStyle w:val="ab"/>
      <w:jc w:val="center"/>
    </w:pPr>
  </w:p>
  <w:p w:rsidR="0017525A" w:rsidRDefault="0017525A">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2EC5"/>
    <w:multiLevelType w:val="multilevel"/>
    <w:tmpl w:val="FE3CD9B2"/>
    <w:lvl w:ilvl="0">
      <w:start w:val="1"/>
      <w:numFmt w:val="decimal"/>
      <w:lvlText w:val="%1."/>
      <w:lvlJc w:val="left"/>
      <w:pPr>
        <w:tabs>
          <w:tab w:val="num" w:pos="0"/>
        </w:tabs>
        <w:ind w:left="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71A18B7"/>
    <w:multiLevelType w:val="multilevel"/>
    <w:tmpl w:val="AD8A2A7C"/>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BAE3F32"/>
    <w:multiLevelType w:val="multilevel"/>
    <w:tmpl w:val="4440B05A"/>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 w15:restartNumberingAfterBreak="0">
    <w:nsid w:val="12AB4E85"/>
    <w:multiLevelType w:val="multilevel"/>
    <w:tmpl w:val="0094699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1CA6406B"/>
    <w:multiLevelType w:val="multilevel"/>
    <w:tmpl w:val="38AEE1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0B62D75"/>
    <w:multiLevelType w:val="multilevel"/>
    <w:tmpl w:val="1C1230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876601F"/>
    <w:multiLevelType w:val="multilevel"/>
    <w:tmpl w:val="C16618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5C2A61"/>
    <w:multiLevelType w:val="multilevel"/>
    <w:tmpl w:val="FF8C54AE"/>
    <w:lvl w:ilvl="0">
      <w:start w:val="3"/>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E134284"/>
    <w:multiLevelType w:val="multilevel"/>
    <w:tmpl w:val="F74008F8"/>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3DEC56EF"/>
    <w:multiLevelType w:val="multilevel"/>
    <w:tmpl w:val="C372A58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3FF315C0"/>
    <w:multiLevelType w:val="multilevel"/>
    <w:tmpl w:val="4EB605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05D7924"/>
    <w:multiLevelType w:val="multilevel"/>
    <w:tmpl w:val="608404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186056F"/>
    <w:multiLevelType w:val="multilevel"/>
    <w:tmpl w:val="60F29F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47815ABD"/>
    <w:multiLevelType w:val="multilevel"/>
    <w:tmpl w:val="90F227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EDF13B1"/>
    <w:multiLevelType w:val="multilevel"/>
    <w:tmpl w:val="383A61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0A51409"/>
    <w:multiLevelType w:val="multilevel"/>
    <w:tmpl w:val="B38C8A2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15A3C09"/>
    <w:multiLevelType w:val="multilevel"/>
    <w:tmpl w:val="B1B02E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7256C27"/>
    <w:multiLevelType w:val="multilevel"/>
    <w:tmpl w:val="D786BC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9347880"/>
    <w:multiLevelType w:val="multilevel"/>
    <w:tmpl w:val="2ADEDEC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9" w15:restartNumberingAfterBreak="0">
    <w:nsid w:val="59FF5B04"/>
    <w:multiLevelType w:val="multilevel"/>
    <w:tmpl w:val="E15AD1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C3D4F4D"/>
    <w:multiLevelType w:val="multilevel"/>
    <w:tmpl w:val="1C60FB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C8B0B2E"/>
    <w:multiLevelType w:val="multilevel"/>
    <w:tmpl w:val="2F66AB64"/>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9536BFA"/>
    <w:multiLevelType w:val="multilevel"/>
    <w:tmpl w:val="5290D9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3A43A43"/>
    <w:multiLevelType w:val="multilevel"/>
    <w:tmpl w:val="D666B3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7961781"/>
    <w:multiLevelType w:val="multilevel"/>
    <w:tmpl w:val="D186B1B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CAA471F"/>
    <w:multiLevelType w:val="multilevel"/>
    <w:tmpl w:val="4712E0A2"/>
    <w:lvl w:ilvl="0">
      <w:start w:val="1"/>
      <w:numFmt w:val="decimal"/>
      <w:lvlText w:val="%1."/>
      <w:lvlJc w:val="left"/>
      <w:pPr>
        <w:tabs>
          <w:tab w:val="num" w:pos="0"/>
        </w:tabs>
        <w:ind w:left="720" w:hanging="360"/>
      </w:pPr>
      <w:rPr>
        <w:rFonts w:cs="Times New Roman"/>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D5A3C1A"/>
    <w:multiLevelType w:val="multilevel"/>
    <w:tmpl w:val="F2984E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7E431D87"/>
    <w:multiLevelType w:val="multilevel"/>
    <w:tmpl w:val="1062C812"/>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23"/>
  </w:num>
  <w:num w:numId="3">
    <w:abstractNumId w:val="27"/>
  </w:num>
  <w:num w:numId="4">
    <w:abstractNumId w:val="0"/>
  </w:num>
  <w:num w:numId="5">
    <w:abstractNumId w:val="3"/>
  </w:num>
  <w:num w:numId="6">
    <w:abstractNumId w:val="24"/>
  </w:num>
  <w:num w:numId="7">
    <w:abstractNumId w:val="21"/>
  </w:num>
  <w:num w:numId="8">
    <w:abstractNumId w:val="15"/>
  </w:num>
  <w:num w:numId="9">
    <w:abstractNumId w:val="14"/>
  </w:num>
  <w:num w:numId="10">
    <w:abstractNumId w:val="13"/>
  </w:num>
  <w:num w:numId="11">
    <w:abstractNumId w:val="1"/>
  </w:num>
  <w:num w:numId="12">
    <w:abstractNumId w:val="7"/>
  </w:num>
  <w:num w:numId="13">
    <w:abstractNumId w:val="25"/>
  </w:num>
  <w:num w:numId="14">
    <w:abstractNumId w:val="4"/>
  </w:num>
  <w:num w:numId="15">
    <w:abstractNumId w:val="22"/>
  </w:num>
  <w:num w:numId="16">
    <w:abstractNumId w:val="20"/>
  </w:num>
  <w:num w:numId="17">
    <w:abstractNumId w:val="11"/>
  </w:num>
  <w:num w:numId="18">
    <w:abstractNumId w:val="17"/>
  </w:num>
  <w:num w:numId="19">
    <w:abstractNumId w:val="6"/>
  </w:num>
  <w:num w:numId="20">
    <w:abstractNumId w:val="19"/>
  </w:num>
  <w:num w:numId="21">
    <w:abstractNumId w:val="10"/>
  </w:num>
  <w:num w:numId="22">
    <w:abstractNumId w:val="16"/>
  </w:num>
  <w:num w:numId="23">
    <w:abstractNumId w:val="2"/>
  </w:num>
  <w:num w:numId="24">
    <w:abstractNumId w:val="26"/>
  </w:num>
  <w:num w:numId="25">
    <w:abstractNumId w:val="18"/>
  </w:num>
  <w:num w:numId="26">
    <w:abstractNumId w:val="8"/>
  </w:num>
  <w:num w:numId="27">
    <w:abstractNumId w:val="1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25A"/>
    <w:rsid w:val="0017525A"/>
    <w:rsid w:val="003100A8"/>
    <w:rsid w:val="005C6D9D"/>
    <w:rsid w:val="006B1634"/>
    <w:rsid w:val="00AA4005"/>
    <w:rsid w:val="00C842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8A201"/>
  <w15:docId w15:val="{980211AA-5FE8-40EB-B66C-B817B0261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2F"/>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A554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033ED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af0">
    <w:name w:val="Абзац списка Знак"/>
    <w:link w:val="af1"/>
    <w:uiPriority w:val="34"/>
    <w:qFormat/>
    <w:rsid w:val="00BD4DF4"/>
    <w:rPr>
      <w:rFonts w:ascii="Times New Roman" w:eastAsia="Times New Roman" w:hAnsi="Times New Roman" w:cs="Times New Roman"/>
      <w:sz w:val="20"/>
      <w:szCs w:val="20"/>
      <w:lang w:eastAsia="ru-RU"/>
    </w:rPr>
  </w:style>
  <w:style w:type="character" w:customStyle="1" w:styleId="-">
    <w:name w:val="Интернет-ссылка"/>
    <w:basedOn w:val="a0"/>
    <w:uiPriority w:val="99"/>
    <w:unhideWhenUsed/>
    <w:rsid w:val="007C1550"/>
    <w:rPr>
      <w:color w:val="0000FF" w:themeColor="hyperlink"/>
      <w:u w:val="single"/>
    </w:rPr>
  </w:style>
  <w:style w:type="character" w:customStyle="1" w:styleId="12">
    <w:name w:val="Неразрешенное упоминание1"/>
    <w:basedOn w:val="a0"/>
    <w:uiPriority w:val="99"/>
    <w:semiHidden/>
    <w:unhideWhenUsed/>
    <w:qFormat/>
    <w:rsid w:val="00530A62"/>
    <w:rPr>
      <w:color w:val="605E5C"/>
      <w:shd w:val="clear" w:color="auto" w:fill="E1DFDD"/>
    </w:rPr>
  </w:style>
  <w:style w:type="character" w:customStyle="1" w:styleId="10">
    <w:name w:val="Заголовок 1 Знак"/>
    <w:basedOn w:val="a0"/>
    <w:link w:val="1"/>
    <w:uiPriority w:val="9"/>
    <w:qFormat/>
    <w:rsid w:val="00FA554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033EDE"/>
    <w:rPr>
      <w:rFonts w:asciiTheme="majorHAnsi" w:eastAsiaTheme="majorEastAsia" w:hAnsiTheme="majorHAnsi" w:cstheme="majorBidi"/>
      <w:color w:val="365F91" w:themeColor="accent1" w:themeShade="BF"/>
      <w:sz w:val="26"/>
      <w:szCs w:val="26"/>
      <w:lang w:eastAsia="ru-RU"/>
    </w:rPr>
  </w:style>
  <w:style w:type="character" w:styleId="af2">
    <w:name w:val="annotation reference"/>
    <w:basedOn w:val="a0"/>
    <w:uiPriority w:val="99"/>
    <w:semiHidden/>
    <w:unhideWhenUsed/>
    <w:qFormat/>
    <w:rsid w:val="00D31465"/>
    <w:rPr>
      <w:sz w:val="16"/>
      <w:szCs w:val="16"/>
    </w:rPr>
  </w:style>
  <w:style w:type="character" w:customStyle="1" w:styleId="af3">
    <w:name w:val="Текст примечания Знак"/>
    <w:basedOn w:val="a0"/>
    <w:link w:val="af4"/>
    <w:uiPriority w:val="99"/>
    <w:semiHidden/>
    <w:qFormat/>
    <w:rsid w:val="00D31465"/>
    <w:rPr>
      <w:rFonts w:ascii="Times New Roman" w:eastAsia="Times New Roman" w:hAnsi="Times New Roman" w:cs="Times New Roman"/>
      <w:sz w:val="20"/>
      <w:szCs w:val="20"/>
      <w:lang w:eastAsia="ru-RU"/>
    </w:rPr>
  </w:style>
  <w:style w:type="character" w:customStyle="1" w:styleId="af5">
    <w:name w:val="Тема примечания Знак"/>
    <w:basedOn w:val="af3"/>
    <w:link w:val="af6"/>
    <w:uiPriority w:val="99"/>
    <w:semiHidden/>
    <w:qFormat/>
    <w:rsid w:val="00D31465"/>
    <w:rPr>
      <w:rFonts w:ascii="Times New Roman" w:eastAsia="Times New Roman" w:hAnsi="Times New Roman" w:cs="Times New Roman"/>
      <w:b/>
      <w:bCs/>
      <w:sz w:val="20"/>
      <w:szCs w:val="20"/>
      <w:lang w:eastAsia="ru-RU"/>
    </w:rPr>
  </w:style>
  <w:style w:type="character" w:customStyle="1" w:styleId="UnresolvedMention">
    <w:name w:val="Unresolved Mention"/>
    <w:basedOn w:val="a0"/>
    <w:uiPriority w:val="99"/>
    <w:semiHidden/>
    <w:unhideWhenUsed/>
    <w:qFormat/>
    <w:rsid w:val="00D52E8E"/>
    <w:rPr>
      <w:color w:val="605E5C"/>
      <w:shd w:val="clear" w:color="auto" w:fill="E1DFDD"/>
    </w:rPr>
  </w:style>
  <w:style w:type="character" w:customStyle="1" w:styleId="af7">
    <w:name w:val="Ссылка указателя"/>
    <w:qFormat/>
  </w:style>
  <w:style w:type="character" w:customStyle="1" w:styleId="af8">
    <w:name w:val="Символ сноски"/>
    <w:qFormat/>
  </w:style>
  <w:style w:type="character" w:customStyle="1" w:styleId="af9">
    <w:name w:val="Привязка концевой сноски"/>
    <w:rPr>
      <w:vertAlign w:val="superscript"/>
    </w:rPr>
  </w:style>
  <w:style w:type="character" w:customStyle="1" w:styleId="afa">
    <w:name w:val="Символ концевой сноски"/>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b">
    <w:name w:val="List"/>
    <w:basedOn w:val="af"/>
    <w:rPr>
      <w:rFonts w:cs="Noto Sans Devanagari"/>
    </w:rPr>
  </w:style>
  <w:style w:type="paragraph" w:styleId="afc">
    <w:name w:val="caption"/>
    <w:basedOn w:val="a"/>
    <w:qFormat/>
    <w:pPr>
      <w:suppressLineNumbers/>
      <w:spacing w:before="120" w:after="120"/>
    </w:pPr>
    <w:rPr>
      <w:rFonts w:cs="Noto Sans Devanagari"/>
      <w:i/>
      <w:iCs/>
      <w:sz w:val="24"/>
      <w:szCs w:val="24"/>
    </w:rPr>
  </w:style>
  <w:style w:type="paragraph" w:styleId="afd">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1">
    <w:name w:val="List Paragraph"/>
    <w:basedOn w:val="a"/>
    <w:link w:val="af0"/>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e">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f">
    <w:name w:val="Normal (Web)"/>
    <w:basedOn w:val="a"/>
    <w:uiPriority w:val="99"/>
    <w:unhideWhenUsed/>
    <w:qFormat/>
    <w:rsid w:val="00D6677C"/>
    <w:pPr>
      <w:widowControl/>
      <w:spacing w:beforeAutospacing="1" w:afterAutospacing="1"/>
    </w:pPr>
    <w:rPr>
      <w:sz w:val="24"/>
      <w:szCs w:val="24"/>
    </w:rPr>
  </w:style>
  <w:style w:type="paragraph" w:customStyle="1" w:styleId="Default">
    <w:name w:val="Default"/>
    <w:qFormat/>
    <w:rsid w:val="00BD4DF4"/>
    <w:rPr>
      <w:rFonts w:ascii="Times New Roman" w:eastAsia="Times New Roman" w:hAnsi="Times New Roman" w:cs="Times New Roman"/>
      <w:color w:val="000000"/>
      <w:sz w:val="24"/>
      <w:szCs w:val="24"/>
      <w:lang w:eastAsia="ru-RU"/>
    </w:rPr>
  </w:style>
  <w:style w:type="paragraph" w:styleId="13">
    <w:name w:val="toc 1"/>
    <w:basedOn w:val="a"/>
    <w:next w:val="a"/>
    <w:autoRedefine/>
    <w:uiPriority w:val="39"/>
    <w:unhideWhenUsed/>
    <w:rsid w:val="00797398"/>
    <w:pPr>
      <w:widowControl/>
      <w:tabs>
        <w:tab w:val="right" w:leader="dot" w:pos="10205"/>
      </w:tabs>
      <w:spacing w:after="100" w:line="276" w:lineRule="auto"/>
    </w:pPr>
    <w:rPr>
      <w:rFonts w:eastAsiaTheme="minorEastAsia" w:cstheme="minorBidi"/>
      <w:sz w:val="28"/>
      <w:szCs w:val="22"/>
    </w:rPr>
  </w:style>
  <w:style w:type="paragraph" w:styleId="aff0">
    <w:name w:val="TOC Heading"/>
    <w:basedOn w:val="1"/>
    <w:next w:val="a"/>
    <w:uiPriority w:val="39"/>
    <w:unhideWhenUsed/>
    <w:qFormat/>
    <w:rsid w:val="00FA554C"/>
    <w:pPr>
      <w:widowControl/>
      <w:spacing w:line="259" w:lineRule="auto"/>
      <w:outlineLvl w:val="9"/>
    </w:pPr>
  </w:style>
  <w:style w:type="paragraph" w:styleId="3">
    <w:name w:val="toc 3"/>
    <w:basedOn w:val="a"/>
    <w:next w:val="a"/>
    <w:autoRedefine/>
    <w:uiPriority w:val="39"/>
    <w:unhideWhenUsed/>
    <w:rsid w:val="00FA554C"/>
    <w:pPr>
      <w:spacing w:after="100"/>
      <w:ind w:left="400"/>
    </w:pPr>
  </w:style>
  <w:style w:type="paragraph" w:styleId="21">
    <w:name w:val="toc 2"/>
    <w:basedOn w:val="a"/>
    <w:next w:val="a"/>
    <w:autoRedefine/>
    <w:uiPriority w:val="39"/>
    <w:unhideWhenUsed/>
    <w:rsid w:val="00033EDE"/>
    <w:pPr>
      <w:spacing w:after="100"/>
      <w:ind w:left="200"/>
    </w:pPr>
  </w:style>
  <w:style w:type="paragraph" w:styleId="aff1">
    <w:name w:val="Revision"/>
    <w:uiPriority w:val="99"/>
    <w:semiHidden/>
    <w:qFormat/>
    <w:rsid w:val="009E66A7"/>
    <w:rPr>
      <w:rFonts w:ascii="Times New Roman" w:eastAsia="Times New Roman" w:hAnsi="Times New Roman" w:cs="Times New Roman"/>
      <w:sz w:val="20"/>
      <w:szCs w:val="20"/>
      <w:lang w:eastAsia="ru-RU"/>
    </w:rPr>
  </w:style>
  <w:style w:type="paragraph" w:styleId="af4">
    <w:name w:val="annotation text"/>
    <w:basedOn w:val="a"/>
    <w:link w:val="af3"/>
    <w:uiPriority w:val="99"/>
    <w:semiHidden/>
    <w:unhideWhenUsed/>
    <w:qFormat/>
    <w:rsid w:val="00D31465"/>
  </w:style>
  <w:style w:type="paragraph" w:styleId="af6">
    <w:name w:val="annotation subject"/>
    <w:basedOn w:val="af4"/>
    <w:next w:val="af4"/>
    <w:link w:val="af5"/>
    <w:uiPriority w:val="99"/>
    <w:semiHidden/>
    <w:unhideWhenUsed/>
    <w:qFormat/>
    <w:rsid w:val="00D31465"/>
    <w:rPr>
      <w:b/>
      <w:bCs/>
    </w:rPr>
  </w:style>
  <w:style w:type="table" w:styleId="aff2">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6E0876"/>
    <w:pPr>
      <w:jc w:val="both"/>
    </w:pPr>
    <w:rPr>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3">
    <w:name w:val="Hyperlink"/>
    <w:basedOn w:val="a0"/>
    <w:uiPriority w:val="99"/>
    <w:unhideWhenUsed/>
    <w:rsid w:val="00AA40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nd.gov.ru/" TargetMode="External"/><Relationship Id="rId18" Type="http://schemas.openxmlformats.org/officeDocument/2006/relationships/hyperlink" Target="http://www.consultant.r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regulation.gov.ru/" TargetMode="External"/><Relationship Id="rId17" Type="http://schemas.openxmlformats.org/officeDocument/2006/relationships/hyperlink" Target="https://dvs.rsl.ru/" TargetMode="External"/><Relationship Id="rId2" Type="http://schemas.openxmlformats.org/officeDocument/2006/relationships/customXml" Target="../customXml/item2.xml"/><Relationship Id="rId16" Type="http://schemas.openxmlformats.org/officeDocument/2006/relationships/hyperlink" Target="http://pmconsult.ru/" TargetMode="External"/><Relationship Id="rId20" Type="http://schemas.openxmlformats.org/officeDocument/2006/relationships/hyperlink" Target="http://portal.ufrf.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ulation.gov.ru/"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msoft.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garan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ovnet.ru/"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836D6-C5C4-4870-BFA6-FB7F224CF9FC}">
  <ds:schemaRefs>
    <ds:schemaRef ds:uri="http://schemas.microsoft.com/sharepoint/v3/contenttype/forms"/>
  </ds:schemaRefs>
</ds:datastoreItem>
</file>

<file path=customXml/itemProps2.xml><?xml version="1.0" encoding="utf-8"?>
<ds:datastoreItem xmlns:ds="http://schemas.openxmlformats.org/officeDocument/2006/customXml" ds:itemID="{FFDC2527-B642-4C93-83EB-11D49CA237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693D8-1548-4407-A154-1335EDEE2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D8AC1-E5F6-42BC-93BB-89285EB53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38</Pages>
  <Words>12876</Words>
  <Characters>73395</Characters>
  <Application>Microsoft Office Word</Application>
  <DocSecurity>0</DocSecurity>
  <Lines>611</Lines>
  <Paragraphs>172</Paragraphs>
  <ScaleCrop>false</ScaleCrop>
  <Company/>
  <LinksUpToDate>false</LinksUpToDate>
  <CharactersWithSpaces>86099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9</cp:revision>
  <cp:lastPrinted>2022-10-12T17:20:00Z</cp:lastPrinted>
  <dcterms:created xsi:type="dcterms:W3CDTF">2022-12-13T14:02:00Z</dcterms:created>
  <dcterms:modified xsi:type="dcterms:W3CDTF">2023-01-11T12:11:00Z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